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A59A" w14:textId="77777777" w:rsidR="0021564C" w:rsidRPr="001A626B" w:rsidRDefault="0021564C" w:rsidP="0021564C">
      <w:pPr>
        <w:wordWrap/>
        <w:adjustRightInd w:val="0"/>
        <w:rPr>
          <w:rFonts w:ascii="Arial" w:eastAsia="MS UI Gothic" w:hAnsi="Arial" w:cs="Arial"/>
          <w:color w:val="000000"/>
          <w:kern w:val="0"/>
          <w:sz w:val="28"/>
          <w:szCs w:val="28"/>
        </w:rPr>
      </w:pPr>
      <w:r w:rsidRPr="00302DDB">
        <w:rPr>
          <w:rFonts w:ascii="Arial" w:eastAsia="MS UI Gothic" w:hAnsi="Arial" w:cs="Arial"/>
          <w:color w:val="000000"/>
          <w:kern w:val="0"/>
          <w:sz w:val="28"/>
          <w:szCs w:val="28"/>
        </w:rPr>
        <w:t xml:space="preserve">CRPD Committee </w:t>
      </w:r>
      <w:r>
        <w:rPr>
          <w:rFonts w:ascii="Arial" w:eastAsia="MS UI Gothic" w:hAnsi="Arial" w:cs="Arial"/>
          <w:color w:val="000000"/>
          <w:kern w:val="0"/>
          <w:sz w:val="28"/>
          <w:szCs w:val="28"/>
        </w:rPr>
        <w:t>27</w:t>
      </w:r>
      <w:r w:rsidRPr="00302DDB">
        <w:rPr>
          <w:rFonts w:ascii="Arial" w:eastAsia="MS UI Gothic" w:hAnsi="Arial" w:cs="Arial"/>
          <w:color w:val="000000"/>
          <w:kern w:val="0"/>
          <w:sz w:val="28"/>
          <w:szCs w:val="28"/>
        </w:rPr>
        <w:t>th session 20</w:t>
      </w:r>
      <w:r>
        <w:rPr>
          <w:rFonts w:ascii="Arial" w:eastAsia="MS UI Gothic" w:hAnsi="Arial" w:cs="Arial"/>
          <w:color w:val="000000"/>
          <w:kern w:val="0"/>
          <w:sz w:val="28"/>
          <w:szCs w:val="28"/>
        </w:rPr>
        <w:t>22</w:t>
      </w:r>
    </w:p>
    <w:p w14:paraId="68F9FC74" w14:textId="77777777" w:rsidR="0021564C" w:rsidRPr="001A626B" w:rsidRDefault="0021564C" w:rsidP="0021564C">
      <w:pPr>
        <w:rPr>
          <w:rFonts w:ascii="Arial" w:eastAsia="MS UI Gothic" w:hAnsi="Arial" w:cs="Arial"/>
          <w:color w:val="000000"/>
          <w:kern w:val="0"/>
          <w:sz w:val="28"/>
          <w:szCs w:val="28"/>
        </w:rPr>
      </w:pPr>
      <w:r>
        <w:rPr>
          <w:rFonts w:ascii="Arial" w:eastAsia="MS UI Gothic" w:hAnsi="Arial" w:cs="Arial"/>
          <w:color w:val="000000"/>
          <w:kern w:val="0"/>
          <w:sz w:val="28"/>
          <w:szCs w:val="28"/>
        </w:rPr>
        <w:t>July 2022</w:t>
      </w:r>
    </w:p>
    <w:p w14:paraId="5956E38D" w14:textId="77777777" w:rsidR="0021564C" w:rsidRPr="001A626B" w:rsidRDefault="0021564C" w:rsidP="0021564C">
      <w:pPr>
        <w:wordWrap/>
        <w:adjustRightInd w:val="0"/>
        <w:jc w:val="left"/>
        <w:rPr>
          <w:rFonts w:ascii="Arial" w:eastAsia="MS UI Gothic" w:hAnsi="Arial" w:cs="Arial"/>
          <w:color w:val="000000"/>
          <w:kern w:val="0"/>
          <w:sz w:val="24"/>
          <w:szCs w:val="24"/>
        </w:rPr>
      </w:pPr>
    </w:p>
    <w:p w14:paraId="75648A43" w14:textId="77777777" w:rsidR="0021564C" w:rsidRPr="001A626B" w:rsidRDefault="0021564C" w:rsidP="0021564C">
      <w:pPr>
        <w:wordWrap/>
        <w:adjustRightInd w:val="0"/>
        <w:jc w:val="left"/>
        <w:rPr>
          <w:rFonts w:ascii="Arial" w:eastAsia="MS UI Gothic" w:hAnsi="Arial" w:cs="Arial"/>
          <w:color w:val="000000"/>
          <w:kern w:val="0"/>
          <w:sz w:val="24"/>
          <w:szCs w:val="24"/>
        </w:rPr>
      </w:pPr>
    </w:p>
    <w:p w14:paraId="228E8D65" w14:textId="77777777" w:rsidR="0021564C" w:rsidRDefault="0021564C" w:rsidP="0021564C">
      <w:pPr>
        <w:wordWrap/>
        <w:adjustRightInd w:val="0"/>
        <w:jc w:val="center"/>
        <w:rPr>
          <w:rFonts w:ascii="Arial" w:eastAsia="MS UI Gothic" w:hAnsi="Arial" w:cs="Arial"/>
          <w:b/>
          <w:bCs/>
          <w:color w:val="000000"/>
          <w:kern w:val="0"/>
          <w:sz w:val="76"/>
          <w:szCs w:val="76"/>
        </w:rPr>
      </w:pPr>
    </w:p>
    <w:p w14:paraId="6301011E" w14:textId="3CC91C27" w:rsidR="0021564C" w:rsidRPr="0021564C" w:rsidRDefault="006C6CA7" w:rsidP="0021564C">
      <w:pPr>
        <w:wordWrap/>
        <w:adjustRightInd w:val="0"/>
        <w:jc w:val="center"/>
        <w:rPr>
          <w:rFonts w:ascii="Arial" w:eastAsia="MS UI Gothic" w:hAnsi="Arial" w:cs="Arial"/>
          <w:b/>
          <w:bCs/>
          <w:color w:val="000000"/>
          <w:kern w:val="0"/>
          <w:sz w:val="28"/>
          <w:szCs w:val="36"/>
        </w:rPr>
      </w:pPr>
      <w:r>
        <w:rPr>
          <w:rFonts w:cs="맑은 고딕" w:hint="eastAsia"/>
          <w:b/>
          <w:bCs/>
          <w:color w:val="000000"/>
          <w:kern w:val="0"/>
          <w:sz w:val="76"/>
          <w:szCs w:val="76"/>
        </w:rPr>
        <w:t>A</w:t>
      </w:r>
      <w:r>
        <w:rPr>
          <w:rFonts w:cs="맑은 고딕"/>
          <w:b/>
          <w:bCs/>
          <w:color w:val="000000"/>
          <w:kern w:val="0"/>
          <w:sz w:val="76"/>
          <w:szCs w:val="76"/>
        </w:rPr>
        <w:t xml:space="preserve">dditional information for the </w:t>
      </w:r>
      <w:r w:rsidR="0021564C" w:rsidRPr="0021564C">
        <w:rPr>
          <w:rFonts w:ascii="Arial" w:eastAsia="MS UI Gothic" w:hAnsi="Arial" w:cs="Arial"/>
          <w:b/>
          <w:bCs/>
          <w:color w:val="000000"/>
          <w:kern w:val="0"/>
          <w:sz w:val="76"/>
          <w:szCs w:val="76"/>
        </w:rPr>
        <w:t xml:space="preserve">Parallel </w:t>
      </w:r>
      <w:r>
        <w:rPr>
          <w:rFonts w:ascii="Arial" w:eastAsia="MS UI Gothic" w:hAnsi="Arial" w:cs="Arial"/>
          <w:b/>
          <w:bCs/>
          <w:color w:val="000000"/>
          <w:kern w:val="0"/>
          <w:sz w:val="76"/>
          <w:szCs w:val="76"/>
        </w:rPr>
        <w:t>R</w:t>
      </w:r>
      <w:r w:rsidR="0021564C" w:rsidRPr="0021564C">
        <w:rPr>
          <w:rFonts w:ascii="Arial" w:eastAsia="MS UI Gothic" w:hAnsi="Arial" w:cs="Arial"/>
          <w:b/>
          <w:bCs/>
          <w:color w:val="000000"/>
          <w:kern w:val="0"/>
          <w:sz w:val="76"/>
          <w:szCs w:val="76"/>
        </w:rPr>
        <w:t>eport</w:t>
      </w:r>
      <w:r>
        <w:rPr>
          <w:rFonts w:ascii="Arial" w:eastAsia="MS UI Gothic" w:hAnsi="Arial" w:cs="Arial"/>
          <w:b/>
          <w:bCs/>
          <w:color w:val="000000"/>
          <w:kern w:val="0"/>
          <w:sz w:val="76"/>
          <w:szCs w:val="76"/>
        </w:rPr>
        <w:t xml:space="preserve"> submitted to the Committee</w:t>
      </w:r>
    </w:p>
    <w:p w14:paraId="3894B464" w14:textId="674D8F93" w:rsidR="0021564C" w:rsidRDefault="0021564C" w:rsidP="0021564C">
      <w:pPr>
        <w:jc w:val="center"/>
        <w:rPr>
          <w:rFonts w:ascii="Arial" w:eastAsiaTheme="minorEastAsia" w:hAnsi="Arial" w:cs="Arial"/>
          <w:b/>
          <w:bCs/>
          <w:color w:val="000000"/>
          <w:kern w:val="0"/>
          <w:sz w:val="52"/>
          <w:szCs w:val="36"/>
        </w:rPr>
      </w:pPr>
    </w:p>
    <w:p w14:paraId="2589E926" w14:textId="36C21C1D" w:rsidR="0021564C" w:rsidRDefault="0021564C" w:rsidP="0021564C">
      <w:pPr>
        <w:jc w:val="center"/>
        <w:rPr>
          <w:rFonts w:ascii="Arial" w:eastAsiaTheme="minorEastAsia" w:hAnsi="Arial" w:cs="Arial"/>
          <w:b/>
          <w:bCs/>
          <w:color w:val="000000"/>
          <w:kern w:val="0"/>
          <w:sz w:val="52"/>
          <w:szCs w:val="36"/>
        </w:rPr>
      </w:pPr>
    </w:p>
    <w:p w14:paraId="6A4A3F43" w14:textId="77777777" w:rsidR="0021564C" w:rsidRPr="0021564C" w:rsidRDefault="0021564C" w:rsidP="0021564C">
      <w:pPr>
        <w:jc w:val="center"/>
        <w:rPr>
          <w:rFonts w:ascii="Arial" w:eastAsiaTheme="minorEastAsia" w:hAnsi="Arial" w:cs="Arial"/>
          <w:b/>
          <w:bCs/>
          <w:color w:val="000000"/>
          <w:kern w:val="0"/>
          <w:sz w:val="52"/>
          <w:szCs w:val="36"/>
        </w:rPr>
      </w:pPr>
    </w:p>
    <w:p w14:paraId="3BD927A9" w14:textId="77777777" w:rsidR="0021564C" w:rsidRPr="0021564C" w:rsidRDefault="0021564C" w:rsidP="0021564C">
      <w:pPr>
        <w:wordWrap/>
        <w:adjustRightInd w:val="0"/>
        <w:rPr>
          <w:rFonts w:ascii="Arial" w:eastAsia="MS UI Gothic" w:hAnsi="Arial" w:cs="Arial"/>
          <w:color w:val="000000"/>
          <w:kern w:val="0"/>
          <w:sz w:val="22"/>
          <w:szCs w:val="28"/>
        </w:rPr>
      </w:pPr>
    </w:p>
    <w:p w14:paraId="14D3553D" w14:textId="77777777" w:rsidR="0021564C" w:rsidRPr="0021564C" w:rsidRDefault="0021564C" w:rsidP="0021564C">
      <w:pPr>
        <w:wordWrap/>
        <w:adjustRightInd w:val="0"/>
        <w:rPr>
          <w:rFonts w:ascii="Arial" w:eastAsia="MS UI Gothic" w:hAnsi="Arial" w:cs="Arial"/>
          <w:color w:val="000000"/>
          <w:kern w:val="0"/>
          <w:sz w:val="22"/>
          <w:szCs w:val="28"/>
        </w:rPr>
      </w:pPr>
    </w:p>
    <w:p w14:paraId="0A79CCA5" w14:textId="01239164" w:rsidR="0021564C" w:rsidRPr="0021564C" w:rsidRDefault="0021564C" w:rsidP="0021564C">
      <w:pPr>
        <w:wordWrap/>
        <w:adjustRightInd w:val="0"/>
        <w:rPr>
          <w:rFonts w:ascii="Arial" w:eastAsia="MS UI Gothic" w:hAnsi="Arial" w:cs="Arial"/>
          <w:color w:val="000000"/>
          <w:kern w:val="0"/>
          <w:sz w:val="28"/>
          <w:szCs w:val="28"/>
        </w:rPr>
      </w:pPr>
      <w:r w:rsidRPr="0021564C">
        <w:rPr>
          <w:rFonts w:ascii="Arial" w:eastAsia="MS UI Gothic" w:hAnsi="Arial" w:cs="Arial"/>
          <w:color w:val="000000"/>
          <w:kern w:val="0"/>
          <w:sz w:val="22"/>
          <w:szCs w:val="28"/>
        </w:rPr>
        <w:tab/>
      </w:r>
      <w:r w:rsidRPr="0021564C">
        <w:rPr>
          <w:rFonts w:ascii="Arial" w:eastAsia="MS UI Gothic" w:hAnsi="Arial" w:cs="Arial"/>
          <w:color w:val="000000"/>
          <w:kern w:val="0"/>
          <w:sz w:val="22"/>
          <w:szCs w:val="28"/>
        </w:rPr>
        <w:tab/>
      </w:r>
      <w:r w:rsidRPr="0021564C">
        <w:rPr>
          <w:rFonts w:ascii="Arial" w:eastAsia="MS UI Gothic" w:hAnsi="Arial" w:cs="Arial"/>
          <w:color w:val="000000"/>
          <w:kern w:val="0"/>
          <w:sz w:val="22"/>
          <w:szCs w:val="28"/>
        </w:rPr>
        <w:tab/>
      </w:r>
      <w:r w:rsidRPr="0021564C">
        <w:rPr>
          <w:rFonts w:ascii="Arial" w:eastAsia="MS UI Gothic" w:hAnsi="Arial" w:cs="Arial"/>
          <w:color w:val="000000"/>
          <w:kern w:val="0"/>
          <w:sz w:val="22"/>
          <w:szCs w:val="28"/>
        </w:rPr>
        <w:tab/>
      </w:r>
      <w:r w:rsidRPr="0021564C">
        <w:rPr>
          <w:rFonts w:ascii="Arial" w:eastAsia="MS UI Gothic" w:hAnsi="Arial" w:cs="Arial"/>
          <w:color w:val="000000"/>
          <w:kern w:val="0"/>
          <w:sz w:val="28"/>
          <w:szCs w:val="28"/>
        </w:rPr>
        <w:t>Ohyong Kweon</w:t>
      </w:r>
      <w:r w:rsidRPr="0021564C">
        <w:rPr>
          <w:rFonts w:ascii="Arial" w:eastAsia="MS UI Gothic" w:hAnsi="Arial" w:cs="Arial"/>
          <w:color w:val="000000"/>
          <w:kern w:val="0"/>
          <w:sz w:val="28"/>
          <w:szCs w:val="28"/>
          <w:vertAlign w:val="superscript"/>
        </w:rPr>
        <w:footnoteReference w:id="1"/>
      </w:r>
    </w:p>
    <w:p w14:paraId="7DAC945A" w14:textId="77777777" w:rsidR="0021564C" w:rsidRPr="0021564C" w:rsidRDefault="0021564C" w:rsidP="0021564C">
      <w:pPr>
        <w:wordWrap/>
        <w:adjustRightInd w:val="0"/>
        <w:rPr>
          <w:rFonts w:ascii="Arial" w:eastAsia="MS UI Gothic" w:hAnsi="Arial" w:cs="Arial"/>
          <w:color w:val="000000"/>
          <w:kern w:val="0"/>
          <w:sz w:val="28"/>
          <w:szCs w:val="28"/>
        </w:rPr>
      </w:pPr>
    </w:p>
    <w:p w14:paraId="60C44CA9" w14:textId="599207DA" w:rsidR="0021564C" w:rsidRPr="0021564C" w:rsidRDefault="0021564C" w:rsidP="0021564C">
      <w:pPr>
        <w:wordWrap/>
        <w:adjustRightInd w:val="0"/>
        <w:rPr>
          <w:rFonts w:ascii="Arial" w:eastAsia="MS UI Gothic" w:hAnsi="Arial" w:cs="Arial"/>
          <w:color w:val="000000"/>
          <w:kern w:val="0"/>
          <w:sz w:val="28"/>
          <w:szCs w:val="28"/>
        </w:rPr>
      </w:pP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003417F0">
        <w:rPr>
          <w:rFonts w:ascii="Arial" w:eastAsia="MS UI Gothic" w:hAnsi="Arial" w:cs="Arial"/>
          <w:color w:val="000000"/>
          <w:kern w:val="0"/>
          <w:sz w:val="28"/>
          <w:szCs w:val="28"/>
        </w:rPr>
        <w:t>Representative,</w:t>
      </w:r>
      <w:r w:rsidR="003417F0" w:rsidRPr="0021564C">
        <w:rPr>
          <w:rFonts w:ascii="Arial" w:eastAsia="MS UI Gothic" w:hAnsi="Arial" w:cs="Arial"/>
          <w:color w:val="000000"/>
          <w:kern w:val="0"/>
          <w:sz w:val="28"/>
          <w:szCs w:val="28"/>
        </w:rPr>
        <w:t xml:space="preserve"> </w:t>
      </w:r>
      <w:r w:rsidRPr="0021564C">
        <w:rPr>
          <w:rFonts w:ascii="Arial" w:eastAsia="MS UI Gothic" w:hAnsi="Arial" w:cs="Arial"/>
          <w:color w:val="000000"/>
          <w:kern w:val="0"/>
          <w:sz w:val="28"/>
          <w:szCs w:val="28"/>
        </w:rPr>
        <w:t>Secretary General</w:t>
      </w:r>
    </w:p>
    <w:p w14:paraId="65BDD4EC" w14:textId="77777777" w:rsidR="0021564C" w:rsidRPr="0021564C" w:rsidRDefault="0021564C" w:rsidP="0021564C">
      <w:pPr>
        <w:wordWrap/>
        <w:adjustRightInd w:val="0"/>
        <w:rPr>
          <w:rFonts w:ascii="Arial" w:eastAsia="MS UI Gothic" w:hAnsi="Arial" w:cs="Arial"/>
          <w:color w:val="000000"/>
          <w:kern w:val="0"/>
          <w:sz w:val="28"/>
          <w:szCs w:val="28"/>
        </w:rPr>
      </w:pP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r w:rsidRPr="0021564C">
        <w:rPr>
          <w:rFonts w:ascii="Arial" w:eastAsia="MS UI Gothic" w:hAnsi="Arial" w:cs="Arial"/>
          <w:color w:val="000000"/>
          <w:kern w:val="0"/>
          <w:sz w:val="28"/>
          <w:szCs w:val="28"/>
        </w:rPr>
        <w:tab/>
      </w:r>
    </w:p>
    <w:p w14:paraId="3E9E404B" w14:textId="77777777" w:rsidR="0021564C" w:rsidRPr="0021564C" w:rsidRDefault="0021564C" w:rsidP="0021564C">
      <w:pPr>
        <w:jc w:val="center"/>
        <w:rPr>
          <w:rFonts w:ascii="Arial" w:eastAsia="MS UI Gothic" w:hAnsi="Arial" w:cs="Arial"/>
          <w:b/>
          <w:sz w:val="28"/>
          <w:szCs w:val="28"/>
        </w:rPr>
      </w:pPr>
      <w:r w:rsidRPr="0021564C">
        <w:rPr>
          <w:rFonts w:ascii="Arial" w:eastAsia="MS UI Gothic" w:hAnsi="Arial" w:cs="Arial"/>
          <w:b/>
          <w:sz w:val="28"/>
          <w:szCs w:val="28"/>
        </w:rPr>
        <w:t>Korean Alliance for Mobilizing Inclusion (KAMI)</w:t>
      </w:r>
    </w:p>
    <w:p w14:paraId="58155FED" w14:textId="77777777" w:rsidR="0021564C" w:rsidRPr="0021564C" w:rsidRDefault="0021564C" w:rsidP="0021564C">
      <w:pPr>
        <w:jc w:val="center"/>
        <w:rPr>
          <w:rFonts w:ascii="Arial" w:eastAsia="MS UI Gothic" w:hAnsi="Arial" w:cs="Arial"/>
          <w:sz w:val="22"/>
        </w:rPr>
      </w:pPr>
    </w:p>
    <w:p w14:paraId="470DE967" w14:textId="77777777" w:rsidR="0021564C" w:rsidRPr="0021564C" w:rsidRDefault="0021564C" w:rsidP="0021564C">
      <w:pPr>
        <w:jc w:val="left"/>
        <w:rPr>
          <w:rFonts w:ascii="Arial" w:eastAsia="MS UI Gothic" w:hAnsi="Arial" w:cs="Arial"/>
          <w:sz w:val="28"/>
          <w:szCs w:val="28"/>
        </w:rPr>
      </w:pP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eastAsia="MS UI Gothic" w:hAnsi="Arial" w:cs="Arial"/>
          <w:sz w:val="28"/>
          <w:szCs w:val="28"/>
        </w:rPr>
        <w:t>Phone: +82 2 7412060</w:t>
      </w:r>
    </w:p>
    <w:p w14:paraId="7BBFFA3E" w14:textId="77777777" w:rsidR="0021564C" w:rsidRPr="0021564C" w:rsidRDefault="0021564C" w:rsidP="0021564C">
      <w:pPr>
        <w:jc w:val="left"/>
        <w:rPr>
          <w:rFonts w:ascii="Arial" w:eastAsia="MS UI Gothic" w:hAnsi="Arial" w:cs="Arial"/>
          <w:sz w:val="28"/>
          <w:szCs w:val="28"/>
        </w:rPr>
      </w:pP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eastAsia="MS UI Gothic" w:hAnsi="Arial" w:cs="Arial"/>
          <w:sz w:val="28"/>
          <w:szCs w:val="28"/>
        </w:rPr>
        <w:t>Fax: +82 2 7412064</w:t>
      </w:r>
    </w:p>
    <w:p w14:paraId="0EF016F6" w14:textId="77777777" w:rsidR="0021564C" w:rsidRPr="0021564C" w:rsidRDefault="0021564C" w:rsidP="0021564C">
      <w:pPr>
        <w:jc w:val="left"/>
        <w:rPr>
          <w:rFonts w:ascii="Arial" w:eastAsia="MS UI Gothic" w:hAnsi="Arial" w:cs="Arial"/>
          <w:sz w:val="28"/>
          <w:szCs w:val="28"/>
        </w:rPr>
      </w:pP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t xml:space="preserve">Homepage: </w:t>
      </w:r>
      <w:hyperlink r:id="rId7" w:history="1">
        <w:r w:rsidRPr="0021564C">
          <w:rPr>
            <w:rFonts w:ascii="Arial" w:eastAsia="MS UI Gothic" w:hAnsi="Arial" w:cs="Arial"/>
            <w:color w:val="0000FF"/>
            <w:sz w:val="28"/>
            <w:szCs w:val="28"/>
            <w:u w:val="single"/>
          </w:rPr>
          <w:t>www.kami.ne.kr</w:t>
        </w:r>
      </w:hyperlink>
    </w:p>
    <w:p w14:paraId="2BAD875A" w14:textId="77777777" w:rsidR="0021564C" w:rsidRPr="0021564C" w:rsidRDefault="0021564C" w:rsidP="0021564C">
      <w:pPr>
        <w:jc w:val="left"/>
        <w:rPr>
          <w:rFonts w:ascii="Arial" w:hAnsi="Arial" w:cs="Arial"/>
          <w:b/>
          <w:sz w:val="28"/>
          <w:szCs w:val="28"/>
        </w:rPr>
      </w:pP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r>
      <w:r w:rsidRPr="0021564C">
        <w:rPr>
          <w:rFonts w:ascii="Arial" w:hAnsi="Arial" w:cs="Arial" w:hint="eastAsia"/>
          <w:sz w:val="28"/>
          <w:szCs w:val="28"/>
        </w:rPr>
        <w:tab/>
        <w:t xml:space="preserve">Email: </w:t>
      </w:r>
      <w:hyperlink r:id="rId8" w:history="1">
        <w:r w:rsidRPr="0021564C">
          <w:rPr>
            <w:rFonts w:ascii="Arial" w:eastAsia="MS UI Gothic" w:hAnsi="Arial" w:cs="Arial"/>
            <w:color w:val="0000FF"/>
            <w:sz w:val="28"/>
            <w:szCs w:val="28"/>
            <w:u w:val="single"/>
          </w:rPr>
          <w:t>kamialliance@gmail.com</w:t>
        </w:r>
      </w:hyperlink>
    </w:p>
    <w:p w14:paraId="3B2E5313" w14:textId="77777777" w:rsidR="0021564C" w:rsidRPr="0021564C" w:rsidRDefault="0021564C" w:rsidP="0021564C">
      <w:pPr>
        <w:wordWrap/>
        <w:adjustRightInd w:val="0"/>
        <w:jc w:val="right"/>
        <w:rPr>
          <w:rFonts w:ascii="Arial" w:eastAsia="MS UI Gothic" w:hAnsi="Arial" w:cs="Arial"/>
          <w:color w:val="000000"/>
          <w:kern w:val="0"/>
          <w:sz w:val="22"/>
          <w:szCs w:val="28"/>
        </w:rPr>
      </w:pPr>
    </w:p>
    <w:p w14:paraId="6C187FFC" w14:textId="77777777" w:rsidR="005F4F1D" w:rsidRDefault="005F4F1D" w:rsidP="00A95AF6">
      <w:pPr>
        <w:rPr>
          <w:rFonts w:ascii="Arial" w:eastAsia="MS UI Gothic" w:hAnsi="Arial" w:cs="Arial"/>
          <w:b/>
          <w:color w:val="000000"/>
          <w:kern w:val="0"/>
          <w:sz w:val="28"/>
          <w:szCs w:val="28"/>
        </w:rPr>
      </w:pPr>
    </w:p>
    <w:p w14:paraId="37F8CE76" w14:textId="0B3C8AF8" w:rsidR="00A95AF6" w:rsidRPr="001A626B" w:rsidRDefault="005F4F1D" w:rsidP="005F4F1D">
      <w:pPr>
        <w:widowControl/>
        <w:wordWrap/>
        <w:autoSpaceDE/>
        <w:autoSpaceDN/>
        <w:spacing w:after="160" w:line="259" w:lineRule="auto"/>
        <w:rPr>
          <w:rFonts w:ascii="Arial" w:eastAsia="MS UI Gothic" w:hAnsi="Arial" w:cs="Arial"/>
          <w:b/>
          <w:color w:val="000000"/>
          <w:kern w:val="0"/>
          <w:sz w:val="28"/>
          <w:szCs w:val="28"/>
        </w:rPr>
      </w:pPr>
      <w:r>
        <w:rPr>
          <w:rFonts w:ascii="Arial" w:eastAsia="MS UI Gothic" w:hAnsi="Arial" w:cs="Arial"/>
          <w:b/>
          <w:color w:val="000000"/>
          <w:kern w:val="0"/>
          <w:sz w:val="28"/>
          <w:szCs w:val="28"/>
        </w:rPr>
        <w:br w:type="page"/>
      </w:r>
      <w:r w:rsidR="00A95AF6" w:rsidRPr="00302DDB">
        <w:rPr>
          <w:rFonts w:ascii="Arial" w:eastAsia="MS UI Gothic" w:hAnsi="Arial" w:cs="Arial"/>
          <w:b/>
          <w:color w:val="000000"/>
          <w:kern w:val="0"/>
          <w:sz w:val="28"/>
          <w:szCs w:val="28"/>
        </w:rPr>
        <w:lastRenderedPageBreak/>
        <w:t>Introduction</w:t>
      </w:r>
    </w:p>
    <w:p w14:paraId="5F156633" w14:textId="732D0965" w:rsidR="00A95AF6" w:rsidRPr="006C6CA7" w:rsidRDefault="006C6CA7" w:rsidP="00A95AF6">
      <w:pPr>
        <w:rPr>
          <w:rFonts w:ascii="Arial" w:eastAsiaTheme="minorEastAsia" w:hAnsi="Arial" w:cs="Arial" w:hint="eastAsia"/>
          <w:b/>
          <w:color w:val="000000"/>
          <w:kern w:val="0"/>
          <w:sz w:val="22"/>
        </w:rPr>
      </w:pPr>
      <w:r>
        <w:rPr>
          <w:rFonts w:ascii="Arial" w:eastAsiaTheme="minorEastAsia" w:hAnsi="Arial" w:cs="Arial" w:hint="eastAsia"/>
          <w:b/>
          <w:color w:val="000000"/>
          <w:kern w:val="0"/>
          <w:sz w:val="22"/>
        </w:rPr>
        <w:t>T</w:t>
      </w:r>
      <w:r>
        <w:rPr>
          <w:rFonts w:ascii="Arial" w:eastAsiaTheme="minorEastAsia" w:hAnsi="Arial" w:cs="Arial"/>
          <w:b/>
          <w:color w:val="000000"/>
          <w:kern w:val="0"/>
          <w:sz w:val="22"/>
        </w:rPr>
        <w:t>his is additional information on the parallel report submitted by KAMI on 23</w:t>
      </w:r>
      <w:r w:rsidRPr="006C6CA7">
        <w:rPr>
          <w:rFonts w:ascii="Arial" w:eastAsiaTheme="minorEastAsia" w:hAnsi="Arial" w:cs="Arial"/>
          <w:b/>
          <w:color w:val="000000"/>
          <w:kern w:val="0"/>
          <w:sz w:val="22"/>
          <w:vertAlign w:val="superscript"/>
        </w:rPr>
        <w:t>rd</w:t>
      </w:r>
      <w:r>
        <w:rPr>
          <w:rFonts w:ascii="Arial" w:eastAsiaTheme="minorEastAsia" w:hAnsi="Arial" w:cs="Arial"/>
          <w:b/>
          <w:color w:val="000000"/>
          <w:kern w:val="0"/>
          <w:sz w:val="22"/>
        </w:rPr>
        <w:t xml:space="preserve"> July 24, 2022. </w:t>
      </w:r>
    </w:p>
    <w:p w14:paraId="5E18A55C" w14:textId="77777777" w:rsidR="00BD033D" w:rsidRDefault="00BD033D" w:rsidP="00A95AF6">
      <w:pPr>
        <w:rPr>
          <w:rFonts w:ascii="Arial" w:eastAsia="MS UI Gothic" w:hAnsi="Arial" w:cs="Arial"/>
          <w:sz w:val="22"/>
        </w:rPr>
      </w:pPr>
    </w:p>
    <w:p w14:paraId="52FE8A7E" w14:textId="65FAB5AD" w:rsidR="00A95AF6" w:rsidRDefault="00A95AF6" w:rsidP="00A95AF6">
      <w:pPr>
        <w:rPr>
          <w:rFonts w:ascii="Arial" w:eastAsia="MS UI Gothic" w:hAnsi="Arial" w:cs="Arial"/>
          <w:sz w:val="22"/>
        </w:rPr>
      </w:pPr>
      <w:r w:rsidRPr="001B1DF4">
        <w:rPr>
          <w:rFonts w:ascii="Arial" w:eastAsia="MS UI Gothic" w:hAnsi="Arial" w:cs="Arial"/>
          <w:sz w:val="22"/>
        </w:rPr>
        <w:t xml:space="preserve">Korean Alliance </w:t>
      </w:r>
      <w:r>
        <w:rPr>
          <w:rFonts w:cs="맑은 고딕" w:hint="eastAsia"/>
          <w:sz w:val="22"/>
        </w:rPr>
        <w:t>f</w:t>
      </w:r>
      <w:r>
        <w:rPr>
          <w:rFonts w:cs="맑은 고딕"/>
          <w:sz w:val="22"/>
        </w:rPr>
        <w:t xml:space="preserve">or Mobilizing Inclusion </w:t>
      </w:r>
      <w:r w:rsidRPr="001B1DF4">
        <w:rPr>
          <w:rFonts w:ascii="Arial" w:eastAsia="MS UI Gothic" w:hAnsi="Arial" w:cs="Arial"/>
          <w:sz w:val="22"/>
        </w:rPr>
        <w:t>a Civil Society Organization advocating the rights of persons with psychosocial disabilities in Korea founded in May 29. 201</w:t>
      </w:r>
      <w:r>
        <w:rPr>
          <w:rFonts w:ascii="Arial" w:hAnsi="Arial" w:cs="Arial" w:hint="eastAsia"/>
          <w:sz w:val="22"/>
        </w:rPr>
        <w:t>0</w:t>
      </w:r>
      <w:r w:rsidRPr="001B1DF4">
        <w:rPr>
          <w:rFonts w:ascii="Arial" w:eastAsia="MS UI Gothic" w:hAnsi="Arial" w:cs="Arial"/>
          <w:sz w:val="22"/>
        </w:rPr>
        <w:t xml:space="preserve">. </w:t>
      </w:r>
      <w:r w:rsidR="00AB5CFE">
        <w:rPr>
          <w:rFonts w:ascii="Arial" w:eastAsia="MS UI Gothic" w:hAnsi="Arial" w:cs="Arial"/>
          <w:sz w:val="22"/>
        </w:rPr>
        <w:t>KAMI used to be Korean Alliance on Mental Illness but from 2016 change the name into Korean Alliance for Mobilizing Inclusion to follow CRPD principals for the people with psychosocial disabilities.</w:t>
      </w:r>
    </w:p>
    <w:p w14:paraId="6AC731D5" w14:textId="77777777" w:rsidR="00AB5CFE" w:rsidRPr="001A626B" w:rsidRDefault="00AB5CFE" w:rsidP="00A95AF6">
      <w:pPr>
        <w:rPr>
          <w:rFonts w:ascii="Arial" w:eastAsia="MS UI Gothic" w:hAnsi="Arial" w:cs="Arial"/>
          <w:sz w:val="22"/>
        </w:rPr>
      </w:pPr>
    </w:p>
    <w:p w14:paraId="73582CB6" w14:textId="3A7D1269" w:rsidR="00A95AF6" w:rsidRDefault="00A95AF6" w:rsidP="00A95AF6">
      <w:pPr>
        <w:rPr>
          <w:rFonts w:ascii="Arial" w:eastAsia="MS UI Gothic" w:hAnsi="Arial" w:cs="Arial"/>
          <w:sz w:val="22"/>
        </w:rPr>
      </w:pPr>
      <w:r w:rsidRPr="001B1DF4">
        <w:rPr>
          <w:rFonts w:ascii="Arial" w:eastAsia="MS UI Gothic" w:hAnsi="Arial" w:cs="Arial"/>
          <w:sz w:val="22"/>
        </w:rPr>
        <w:t>The goal of KAMI is improving the human rights and the lives of people with psychosocial disabilities.</w:t>
      </w:r>
      <w:r>
        <w:rPr>
          <w:rFonts w:ascii="Arial" w:hAnsi="Arial" w:cs="Arial" w:hint="eastAsia"/>
          <w:sz w:val="22"/>
        </w:rPr>
        <w:t xml:space="preserve"> </w:t>
      </w:r>
      <w:r>
        <w:rPr>
          <w:rFonts w:ascii="Arial" w:hAnsi="Arial" w:cs="Arial"/>
          <w:sz w:val="22"/>
        </w:rPr>
        <w:t xml:space="preserve">The board members of </w:t>
      </w:r>
      <w:r w:rsidRPr="001B1DF4">
        <w:rPr>
          <w:rFonts w:ascii="Arial" w:eastAsia="MS UI Gothic" w:hAnsi="Arial" w:cs="Arial"/>
          <w:sz w:val="22"/>
        </w:rPr>
        <w:t xml:space="preserve">KAMI </w:t>
      </w:r>
      <w:r>
        <w:rPr>
          <w:rFonts w:ascii="Arial" w:eastAsia="MS UI Gothic" w:hAnsi="Arial" w:cs="Arial"/>
          <w:sz w:val="22"/>
        </w:rPr>
        <w:t>are persons with psychosocial disabilities and users/survivors of psychiatry.</w:t>
      </w:r>
    </w:p>
    <w:p w14:paraId="3893D16A" w14:textId="6B38217B" w:rsidR="00A95AF6" w:rsidRDefault="00A95AF6" w:rsidP="00A95AF6">
      <w:pPr>
        <w:rPr>
          <w:rFonts w:ascii="Arial" w:hAnsi="Arial" w:cs="Arial"/>
          <w:sz w:val="24"/>
          <w:szCs w:val="24"/>
        </w:rPr>
      </w:pPr>
    </w:p>
    <w:p w14:paraId="636955A1" w14:textId="6862D8D1" w:rsidR="00A95AF6" w:rsidRDefault="00A95AF6" w:rsidP="00A95AF6">
      <w:pPr>
        <w:rPr>
          <w:rFonts w:ascii="Arial" w:hAnsi="Arial" w:cs="Arial"/>
          <w:sz w:val="24"/>
          <w:szCs w:val="24"/>
        </w:rPr>
      </w:pPr>
      <w:r>
        <w:rPr>
          <w:rFonts w:ascii="Arial" w:hAnsi="Arial" w:cs="Arial" w:hint="eastAsia"/>
          <w:sz w:val="24"/>
          <w:szCs w:val="24"/>
        </w:rPr>
        <w:t>K</w:t>
      </w:r>
      <w:r>
        <w:rPr>
          <w:rFonts w:ascii="Arial" w:hAnsi="Arial" w:cs="Arial"/>
          <w:sz w:val="24"/>
          <w:szCs w:val="24"/>
        </w:rPr>
        <w:t xml:space="preserve">AMI </w:t>
      </w:r>
      <w:r w:rsidR="007519B9">
        <w:rPr>
          <w:rFonts w:ascii="Arial" w:hAnsi="Arial" w:cs="Arial"/>
          <w:sz w:val="24"/>
          <w:szCs w:val="24"/>
        </w:rPr>
        <w:t xml:space="preserve">submitted </w:t>
      </w:r>
      <w:r>
        <w:rPr>
          <w:rFonts w:ascii="Arial" w:hAnsi="Arial" w:cs="Arial"/>
          <w:sz w:val="24"/>
          <w:szCs w:val="24"/>
        </w:rPr>
        <w:t>the first KAMI Report</w:t>
      </w:r>
      <w:r w:rsidR="007519B9">
        <w:rPr>
          <w:rFonts w:ascii="Arial" w:hAnsi="Arial" w:cs="Arial"/>
          <w:sz w:val="24"/>
          <w:szCs w:val="24"/>
        </w:rPr>
        <w:t xml:space="preserve"> (INT_CRPD_NGO_KOR_18072_E)</w:t>
      </w:r>
      <w:r>
        <w:rPr>
          <w:rFonts w:ascii="Arial" w:hAnsi="Arial" w:cs="Arial"/>
          <w:sz w:val="24"/>
          <w:szCs w:val="24"/>
        </w:rPr>
        <w:t xml:space="preserve"> to the UN CRPD Committee Aug. 2014.</w:t>
      </w:r>
    </w:p>
    <w:p w14:paraId="520022C2" w14:textId="3324C482" w:rsidR="00A95AF6" w:rsidRDefault="00A95AF6" w:rsidP="00A95AF6">
      <w:pPr>
        <w:rPr>
          <w:rFonts w:ascii="Arial" w:hAnsi="Arial" w:cs="Arial"/>
          <w:sz w:val="24"/>
          <w:szCs w:val="24"/>
        </w:rPr>
      </w:pPr>
    </w:p>
    <w:p w14:paraId="5030E05F" w14:textId="1EA5C252" w:rsidR="00963DAF" w:rsidRDefault="00F14701" w:rsidP="00A95AF6">
      <w:pPr>
        <w:rPr>
          <w:rFonts w:ascii="Arial" w:hAnsi="Arial" w:cs="Arial"/>
          <w:sz w:val="24"/>
          <w:szCs w:val="24"/>
        </w:rPr>
      </w:pPr>
      <w:r>
        <w:rPr>
          <w:rFonts w:ascii="Arial" w:hAnsi="Arial" w:cs="Arial"/>
          <w:sz w:val="24"/>
          <w:szCs w:val="24"/>
        </w:rPr>
        <w:t>T</w:t>
      </w:r>
      <w:r w:rsidR="00364471">
        <w:rPr>
          <w:rFonts w:ascii="Arial" w:hAnsi="Arial" w:cs="Arial"/>
          <w:sz w:val="24"/>
          <w:szCs w:val="24"/>
        </w:rPr>
        <w:t xml:space="preserve">he Concluding Observations </w:t>
      </w:r>
      <w:r>
        <w:rPr>
          <w:rFonts w:ascii="Arial" w:hAnsi="Arial" w:cs="Arial"/>
          <w:sz w:val="24"/>
          <w:szCs w:val="24"/>
        </w:rPr>
        <w:t xml:space="preserve">of the Committee </w:t>
      </w:r>
      <w:r w:rsidR="00364471">
        <w:rPr>
          <w:rFonts w:ascii="Arial" w:hAnsi="Arial" w:cs="Arial"/>
          <w:sz w:val="24"/>
          <w:szCs w:val="24"/>
        </w:rPr>
        <w:t xml:space="preserve">for </w:t>
      </w:r>
      <w:r>
        <w:rPr>
          <w:rFonts w:ascii="Arial" w:hAnsi="Arial" w:cs="Arial"/>
          <w:sz w:val="24"/>
          <w:szCs w:val="24"/>
        </w:rPr>
        <w:t>the 1</w:t>
      </w:r>
      <w:r w:rsidRPr="00F14701">
        <w:rPr>
          <w:rFonts w:ascii="Arial" w:hAnsi="Arial" w:cs="Arial"/>
          <w:sz w:val="24"/>
          <w:szCs w:val="24"/>
          <w:vertAlign w:val="superscript"/>
        </w:rPr>
        <w:t>st</w:t>
      </w:r>
      <w:r>
        <w:rPr>
          <w:rFonts w:ascii="Arial" w:hAnsi="Arial" w:cs="Arial"/>
          <w:sz w:val="24"/>
          <w:szCs w:val="24"/>
        </w:rPr>
        <w:t xml:space="preserve"> report </w:t>
      </w:r>
      <w:r w:rsidR="00963DAF">
        <w:rPr>
          <w:rFonts w:ascii="Arial" w:hAnsi="Arial" w:cs="Arial"/>
          <w:sz w:val="24"/>
          <w:szCs w:val="24"/>
        </w:rPr>
        <w:t>of Korea were comprehensive but recommended important things for the persons with psychosocial disabilities.</w:t>
      </w:r>
    </w:p>
    <w:p w14:paraId="27C6ABE8" w14:textId="581C886C" w:rsidR="00963DAF" w:rsidRDefault="00963DAF" w:rsidP="00A95AF6">
      <w:pPr>
        <w:rPr>
          <w:rFonts w:ascii="Arial" w:hAnsi="Arial" w:cs="Arial"/>
          <w:sz w:val="24"/>
          <w:szCs w:val="24"/>
        </w:rPr>
      </w:pPr>
    </w:p>
    <w:p w14:paraId="59AA7FC2" w14:textId="36095635" w:rsidR="00963DAF" w:rsidRDefault="00963DAF" w:rsidP="00A95AF6">
      <w:pPr>
        <w:rPr>
          <w:rFonts w:ascii="Arial" w:hAnsi="Arial" w:cs="Arial"/>
          <w:sz w:val="24"/>
          <w:szCs w:val="24"/>
        </w:rPr>
      </w:pPr>
      <w:r>
        <w:rPr>
          <w:rFonts w:ascii="Arial" w:hAnsi="Arial" w:cs="Arial" w:hint="eastAsia"/>
          <w:sz w:val="24"/>
          <w:szCs w:val="24"/>
        </w:rPr>
        <w:t>T</w:t>
      </w:r>
      <w:r>
        <w:rPr>
          <w:rFonts w:ascii="Arial" w:hAnsi="Arial" w:cs="Arial"/>
          <w:sz w:val="24"/>
          <w:szCs w:val="24"/>
        </w:rPr>
        <w:t xml:space="preserve">hey were regarding on </w:t>
      </w:r>
      <w:r w:rsidR="004030DA">
        <w:rPr>
          <w:rFonts w:ascii="Arial" w:hAnsi="Arial" w:cs="Arial"/>
          <w:sz w:val="24"/>
          <w:szCs w:val="24"/>
        </w:rPr>
        <w:t xml:space="preserve">CRPD Article </w:t>
      </w:r>
      <w:r>
        <w:rPr>
          <w:rFonts w:ascii="Arial" w:hAnsi="Arial" w:cs="Arial"/>
          <w:sz w:val="24"/>
          <w:szCs w:val="24"/>
        </w:rPr>
        <w:t>12, 14</w:t>
      </w:r>
      <w:r w:rsidR="004030DA">
        <w:rPr>
          <w:rFonts w:ascii="Arial" w:hAnsi="Arial" w:cs="Arial"/>
          <w:sz w:val="24"/>
          <w:szCs w:val="24"/>
        </w:rPr>
        <w:t xml:space="preserve"> and 19.</w:t>
      </w:r>
    </w:p>
    <w:p w14:paraId="6A51C1B2" w14:textId="5D80B14A" w:rsidR="004030DA" w:rsidRDefault="004030DA" w:rsidP="00A95AF6">
      <w:pPr>
        <w:rPr>
          <w:rFonts w:ascii="Arial" w:hAnsi="Arial" w:cs="Arial"/>
          <w:sz w:val="24"/>
          <w:szCs w:val="24"/>
        </w:rPr>
      </w:pPr>
    </w:p>
    <w:p w14:paraId="2D1E45BE" w14:textId="2FD592E8" w:rsidR="004030DA" w:rsidRDefault="004030DA" w:rsidP="00A95AF6">
      <w:pPr>
        <w:rPr>
          <w:rFonts w:ascii="Arial" w:hAnsi="Arial" w:cs="Arial"/>
          <w:sz w:val="24"/>
          <w:szCs w:val="24"/>
        </w:rPr>
      </w:pPr>
      <w:r>
        <w:rPr>
          <w:rFonts w:ascii="Arial" w:hAnsi="Arial" w:cs="Arial" w:hint="eastAsia"/>
          <w:sz w:val="24"/>
          <w:szCs w:val="24"/>
        </w:rPr>
        <w:t>B</w:t>
      </w:r>
      <w:r>
        <w:rPr>
          <w:rFonts w:ascii="Arial" w:hAnsi="Arial" w:cs="Arial"/>
          <w:sz w:val="24"/>
          <w:szCs w:val="24"/>
        </w:rPr>
        <w:t>ut Korea didn’t follow the recommendations especially on legal guardianship, involuntary hospitalization, community independent living with support.</w:t>
      </w:r>
    </w:p>
    <w:p w14:paraId="4BB4A14A" w14:textId="6B9C810D" w:rsidR="004030DA" w:rsidRPr="004030DA" w:rsidRDefault="004030DA" w:rsidP="00A95AF6">
      <w:pPr>
        <w:rPr>
          <w:rFonts w:ascii="Arial" w:hAnsi="Arial" w:cs="Arial"/>
          <w:sz w:val="24"/>
          <w:szCs w:val="24"/>
        </w:rPr>
      </w:pPr>
    </w:p>
    <w:p w14:paraId="6E0FC283" w14:textId="7C694D4B" w:rsidR="004030DA" w:rsidRDefault="009A72C4" w:rsidP="00A95AF6">
      <w:pPr>
        <w:rPr>
          <w:rFonts w:ascii="Arial" w:hAnsi="Arial" w:cs="Arial"/>
          <w:sz w:val="24"/>
          <w:szCs w:val="24"/>
        </w:rPr>
      </w:pPr>
      <w:r>
        <w:rPr>
          <w:rFonts w:ascii="Arial" w:hAnsi="Arial" w:cs="Arial"/>
          <w:sz w:val="24"/>
          <w:szCs w:val="24"/>
        </w:rPr>
        <w:t xml:space="preserve">The information in this report </w:t>
      </w:r>
      <w:proofErr w:type="gramStart"/>
      <w:r>
        <w:rPr>
          <w:rFonts w:ascii="Arial" w:hAnsi="Arial" w:cs="Arial"/>
          <w:sz w:val="24"/>
          <w:szCs w:val="24"/>
        </w:rPr>
        <w:t>are</w:t>
      </w:r>
      <w:proofErr w:type="gramEnd"/>
      <w:r>
        <w:rPr>
          <w:rFonts w:ascii="Arial" w:hAnsi="Arial" w:cs="Arial"/>
          <w:sz w:val="24"/>
          <w:szCs w:val="24"/>
        </w:rPr>
        <w:t xml:space="preserve"> what happened </w:t>
      </w:r>
      <w:r w:rsidR="004D767C">
        <w:rPr>
          <w:rFonts w:ascii="Arial" w:hAnsi="Arial" w:cs="Arial"/>
          <w:sz w:val="24"/>
          <w:szCs w:val="24"/>
        </w:rPr>
        <w:t>after the Committee’s 12</w:t>
      </w:r>
      <w:r w:rsidR="004D767C">
        <w:rPr>
          <w:rFonts w:ascii="Arial" w:hAnsi="Arial" w:cs="Arial" w:hint="eastAsia"/>
          <w:sz w:val="24"/>
          <w:szCs w:val="24"/>
        </w:rPr>
        <w:t>t</w:t>
      </w:r>
      <w:r w:rsidR="004D767C">
        <w:rPr>
          <w:rFonts w:ascii="Arial" w:hAnsi="Arial" w:cs="Arial"/>
          <w:sz w:val="24"/>
          <w:szCs w:val="24"/>
        </w:rPr>
        <w:t>h session for Korea and what are fact on the issues related to the rights of the persons with psychosocial disabilities in Korea.</w:t>
      </w:r>
    </w:p>
    <w:p w14:paraId="6EC72B48" w14:textId="69D45EDE" w:rsidR="004D767C" w:rsidRDefault="004D767C" w:rsidP="00A95AF6">
      <w:pPr>
        <w:rPr>
          <w:rFonts w:ascii="Arial" w:hAnsi="Arial" w:cs="Arial"/>
          <w:sz w:val="24"/>
          <w:szCs w:val="24"/>
        </w:rPr>
      </w:pPr>
    </w:p>
    <w:p w14:paraId="144DA364" w14:textId="05811688" w:rsidR="00056412" w:rsidRPr="00056412" w:rsidRDefault="00056412" w:rsidP="00056412">
      <w:pPr>
        <w:rPr>
          <w:rFonts w:ascii="Arial" w:eastAsia="MS UI Gothic" w:hAnsi="Arial" w:cs="Arial"/>
          <w:b/>
          <w:color w:val="000000"/>
          <w:kern w:val="0"/>
          <w:sz w:val="28"/>
          <w:szCs w:val="28"/>
        </w:rPr>
      </w:pPr>
      <w:r w:rsidRPr="00056412">
        <w:rPr>
          <w:rFonts w:ascii="Arial" w:eastAsia="MS UI Gothic" w:hAnsi="Arial" w:cs="Arial"/>
          <w:b/>
          <w:color w:val="000000"/>
          <w:kern w:val="0"/>
          <w:sz w:val="28"/>
          <w:szCs w:val="28"/>
        </w:rPr>
        <w:t>1.</w:t>
      </w:r>
      <w:r>
        <w:rPr>
          <w:rFonts w:ascii="Arial" w:eastAsia="MS UI Gothic" w:hAnsi="Arial" w:cs="Arial"/>
          <w:b/>
          <w:color w:val="000000"/>
          <w:kern w:val="0"/>
          <w:sz w:val="28"/>
          <w:szCs w:val="28"/>
        </w:rPr>
        <w:t xml:space="preserve"> </w:t>
      </w:r>
      <w:r w:rsidR="00EC6C9D" w:rsidRPr="00056412">
        <w:rPr>
          <w:rFonts w:ascii="Arial" w:eastAsia="MS UI Gothic" w:hAnsi="Arial" w:cs="Arial"/>
          <w:b/>
          <w:color w:val="000000"/>
          <w:kern w:val="0"/>
          <w:sz w:val="28"/>
          <w:szCs w:val="28"/>
        </w:rPr>
        <w:t>Legal Guardianship (Art. 12)</w:t>
      </w:r>
    </w:p>
    <w:p w14:paraId="2101B7E7" w14:textId="4A14A012" w:rsidR="004D767C" w:rsidRPr="00056412" w:rsidRDefault="004D767C" w:rsidP="00056412">
      <w:pPr>
        <w:rPr>
          <w:rFonts w:eastAsiaTheme="minorEastAsia"/>
        </w:rPr>
      </w:pPr>
      <w:r w:rsidRPr="00056412">
        <w:t xml:space="preserve"> </w:t>
      </w:r>
    </w:p>
    <w:p w14:paraId="2C0AE6A7" w14:textId="2B50F13A" w:rsidR="00D67776" w:rsidRDefault="00D67776" w:rsidP="00D67776">
      <w:pPr>
        <w:pStyle w:val="a7"/>
        <w:numPr>
          <w:ilvl w:val="0"/>
          <w:numId w:val="2"/>
        </w:numPr>
        <w:ind w:leftChars="0"/>
        <w:rPr>
          <w:rFonts w:ascii="Arial" w:eastAsia="MS UI Gothic" w:hAnsi="Arial" w:cs="Arial"/>
          <w:color w:val="000000"/>
          <w:kern w:val="0"/>
          <w:sz w:val="22"/>
        </w:rPr>
      </w:pPr>
      <w:r w:rsidRPr="00D67776">
        <w:rPr>
          <w:rFonts w:ascii="Arial" w:eastAsia="MS UI Gothic" w:hAnsi="Arial" w:cs="Arial"/>
          <w:color w:val="000000"/>
          <w:kern w:val="0"/>
          <w:sz w:val="22"/>
        </w:rPr>
        <w:t xml:space="preserve">Korea didn’t revise the Articles on legal guardianship of Civil </w:t>
      </w:r>
      <w:r w:rsidR="002D1950">
        <w:rPr>
          <w:rFonts w:ascii="Arial" w:eastAsia="MS UI Gothic" w:hAnsi="Arial" w:cs="Arial"/>
          <w:color w:val="000000"/>
          <w:kern w:val="0"/>
          <w:sz w:val="22"/>
        </w:rPr>
        <w:t>Act</w:t>
      </w:r>
      <w:r w:rsidRPr="00D67776">
        <w:rPr>
          <w:rFonts w:ascii="Arial" w:eastAsia="MS UI Gothic" w:hAnsi="Arial" w:cs="Arial"/>
          <w:color w:val="000000"/>
          <w:kern w:val="0"/>
          <w:sz w:val="22"/>
        </w:rPr>
        <w:t xml:space="preserve"> and the Supreme Court and Department of </w:t>
      </w:r>
      <w:proofErr w:type="gramStart"/>
      <w:r w:rsidRPr="00D67776">
        <w:rPr>
          <w:rFonts w:ascii="Arial" w:eastAsia="MS UI Gothic" w:hAnsi="Arial" w:cs="Arial"/>
          <w:color w:val="000000"/>
          <w:kern w:val="0"/>
          <w:sz w:val="22"/>
        </w:rPr>
        <w:t>Health</w:t>
      </w:r>
      <w:proofErr w:type="gramEnd"/>
      <w:r w:rsidRPr="00D67776">
        <w:rPr>
          <w:rFonts w:ascii="Arial" w:eastAsia="MS UI Gothic" w:hAnsi="Arial" w:cs="Arial"/>
          <w:color w:val="000000"/>
          <w:kern w:val="0"/>
          <w:sz w:val="22"/>
        </w:rPr>
        <w:t xml:space="preserve"> and Welfare of Korea ha</w:t>
      </w:r>
      <w:r>
        <w:rPr>
          <w:rFonts w:ascii="Arial" w:eastAsia="MS UI Gothic" w:hAnsi="Arial" w:cs="Arial"/>
          <w:color w:val="000000"/>
          <w:kern w:val="0"/>
          <w:sz w:val="22"/>
        </w:rPr>
        <w:t>ve</w:t>
      </w:r>
      <w:r w:rsidRPr="00D67776">
        <w:rPr>
          <w:rFonts w:ascii="Arial" w:eastAsia="MS UI Gothic" w:hAnsi="Arial" w:cs="Arial"/>
          <w:color w:val="000000"/>
          <w:kern w:val="0"/>
          <w:sz w:val="22"/>
        </w:rPr>
        <w:t xml:space="preserve"> been </w:t>
      </w:r>
      <w:r>
        <w:rPr>
          <w:rFonts w:ascii="Arial" w:eastAsia="MS UI Gothic" w:hAnsi="Arial" w:cs="Arial"/>
          <w:color w:val="000000"/>
          <w:kern w:val="0"/>
          <w:sz w:val="22"/>
        </w:rPr>
        <w:t xml:space="preserve">expanding </w:t>
      </w:r>
      <w:r w:rsidRPr="00D67776">
        <w:rPr>
          <w:rFonts w:ascii="Arial" w:eastAsia="MS UI Gothic" w:hAnsi="Arial" w:cs="Arial"/>
          <w:color w:val="000000"/>
          <w:kern w:val="0"/>
          <w:sz w:val="22"/>
        </w:rPr>
        <w:t>legal guardianship until now.</w:t>
      </w:r>
    </w:p>
    <w:p w14:paraId="107EBD2D" w14:textId="2EB7E181" w:rsidR="00804364" w:rsidRPr="004276E0" w:rsidRDefault="00804364" w:rsidP="00C51E31">
      <w:pPr>
        <w:pStyle w:val="a7"/>
        <w:numPr>
          <w:ilvl w:val="0"/>
          <w:numId w:val="2"/>
        </w:numPr>
        <w:ind w:leftChars="0"/>
        <w:rPr>
          <w:rFonts w:ascii="Arial" w:eastAsia="MS UI Gothic" w:hAnsi="Arial" w:cs="Arial"/>
          <w:color w:val="000000"/>
          <w:kern w:val="0"/>
          <w:szCs w:val="20"/>
        </w:rPr>
      </w:pPr>
      <w:r w:rsidRPr="004276E0">
        <w:rPr>
          <w:rFonts w:ascii="Arial" w:eastAsia="MS UI Gothic" w:hAnsi="Arial" w:cs="Arial"/>
          <w:color w:val="000000"/>
          <w:kern w:val="0"/>
          <w:sz w:val="22"/>
        </w:rPr>
        <w:t>Adult guardianship which is substituted decision-making system what the CRPD Article 12 ordered the member states to repeal and introduce a new supported decision-making system. But the revised Korean Civil Law from July 1</w:t>
      </w:r>
      <w:r w:rsidRPr="004276E0">
        <w:rPr>
          <w:rFonts w:ascii="Arial" w:eastAsia="MS UI Gothic" w:hAnsi="Arial" w:cs="Arial"/>
          <w:color w:val="000000"/>
          <w:kern w:val="0"/>
          <w:sz w:val="22"/>
          <w:vertAlign w:val="superscript"/>
        </w:rPr>
        <w:t>st</w:t>
      </w:r>
      <w:r w:rsidRPr="004276E0">
        <w:rPr>
          <w:rFonts w:ascii="Arial" w:eastAsia="MS UI Gothic" w:hAnsi="Arial" w:cs="Arial"/>
          <w:color w:val="000000"/>
          <w:kern w:val="0"/>
          <w:sz w:val="22"/>
        </w:rPr>
        <w:t>, 2013. Chapter 2 and chapter 5 of the old Korean Civil Law were not changed until now.</w:t>
      </w:r>
      <w:r w:rsidR="004276E0" w:rsidRPr="004276E0">
        <w:rPr>
          <w:rFonts w:ascii="Arial" w:eastAsia="MS UI Gothic" w:hAnsi="Arial" w:cs="Arial"/>
          <w:color w:val="000000"/>
          <w:kern w:val="0"/>
          <w:sz w:val="22"/>
        </w:rPr>
        <w:t xml:space="preserve"> The Korean Civil Law articles on adult guardianship (chapter 2 and chapter 5) deny or only partly recognize the legal capacity of the person with mental disabilities (psychosocial, developmental disabilities or old person with dementia).</w:t>
      </w:r>
      <w:r w:rsidR="004276E0" w:rsidRPr="004276E0">
        <w:rPr>
          <w:rFonts w:ascii="Arial" w:eastAsiaTheme="minorEastAsia" w:hAnsi="Arial" w:cs="Arial"/>
          <w:color w:val="000000"/>
          <w:kern w:val="0"/>
          <w:sz w:val="22"/>
        </w:rPr>
        <w:t xml:space="preserve"> </w:t>
      </w:r>
    </w:p>
    <w:p w14:paraId="692C2CCE" w14:textId="019DEF06" w:rsidR="00804364" w:rsidRPr="00804364" w:rsidRDefault="00804364" w:rsidP="00804364">
      <w:pPr>
        <w:pStyle w:val="a7"/>
        <w:numPr>
          <w:ilvl w:val="0"/>
          <w:numId w:val="2"/>
        </w:numPr>
        <w:ind w:leftChars="0"/>
        <w:rPr>
          <w:rFonts w:ascii="Arial" w:eastAsia="MS UI Gothic" w:hAnsi="Arial" w:cs="Arial"/>
          <w:color w:val="000000"/>
          <w:kern w:val="0"/>
          <w:sz w:val="22"/>
        </w:rPr>
      </w:pPr>
      <w:r>
        <w:rPr>
          <w:rFonts w:ascii="Arial" w:eastAsia="MS UI Gothic" w:hAnsi="Arial" w:cs="Arial"/>
          <w:color w:val="000000"/>
          <w:kern w:val="0"/>
          <w:sz w:val="22"/>
        </w:rPr>
        <w:t xml:space="preserve">The government and court are </w:t>
      </w:r>
      <w:r w:rsidR="00526DB9">
        <w:rPr>
          <w:rFonts w:ascii="Arial" w:eastAsia="MS UI Gothic" w:hAnsi="Arial" w:cs="Arial"/>
          <w:color w:val="000000"/>
          <w:kern w:val="0"/>
          <w:sz w:val="22"/>
        </w:rPr>
        <w:t xml:space="preserve">arguing that </w:t>
      </w:r>
      <w:r w:rsidRPr="00804364">
        <w:rPr>
          <w:rFonts w:ascii="Arial" w:eastAsia="MS UI Gothic" w:hAnsi="Arial" w:cs="Arial"/>
          <w:color w:val="000000"/>
          <w:kern w:val="0"/>
          <w:sz w:val="22"/>
        </w:rPr>
        <w:t>the adult guardianship is a supported decision-making system. But the Korean Civil Law’s adult guardianship system is a typical substituted decision-making system which CRPD Art. 12 prohibit. Here are some contents of the Korean adult guardianship.</w:t>
      </w:r>
    </w:p>
    <w:p w14:paraId="42055AB5" w14:textId="3D858F3C" w:rsidR="00C047D4" w:rsidRPr="00C047D4" w:rsidRDefault="00C047D4" w:rsidP="00C047D4">
      <w:pPr>
        <w:pStyle w:val="a7"/>
        <w:ind w:leftChars="0" w:left="760"/>
        <w:rPr>
          <w:rFonts w:ascii="Arial" w:eastAsia="MS UI Gothic" w:hAnsi="Arial" w:cs="Arial"/>
          <w:color w:val="000000"/>
          <w:kern w:val="0"/>
          <w:sz w:val="22"/>
        </w:rPr>
      </w:pPr>
      <w:r w:rsidRPr="00C047D4">
        <w:rPr>
          <w:rFonts w:ascii="Arial" w:eastAsia="MS UI Gothic" w:hAnsi="Arial" w:cs="Arial"/>
          <w:b/>
          <w:color w:val="000000"/>
          <w:kern w:val="0"/>
          <w:sz w:val="22"/>
        </w:rPr>
        <w:t xml:space="preserve">Once an adult guardian is appointed, the person under guardianship cannot perform legally valid acts by himself. If the person under guardianship does legal acts without the </w:t>
      </w:r>
      <w:r w:rsidRPr="00C047D4">
        <w:rPr>
          <w:rFonts w:ascii="Arial" w:hAnsi="Arial" w:cs="Arial" w:hint="eastAsia"/>
          <w:b/>
          <w:color w:val="000000"/>
          <w:kern w:val="0"/>
          <w:sz w:val="22"/>
        </w:rPr>
        <w:t>permission</w:t>
      </w:r>
      <w:r w:rsidRPr="00C047D4">
        <w:rPr>
          <w:rFonts w:ascii="Arial" w:eastAsia="MS UI Gothic" w:hAnsi="Arial" w:cs="Arial"/>
          <w:b/>
          <w:color w:val="000000"/>
          <w:kern w:val="0"/>
          <w:sz w:val="22"/>
        </w:rPr>
        <w:t xml:space="preserve"> of the guardian, the guardian can cancel or nullify the acts</w:t>
      </w:r>
      <w:r w:rsidRPr="00C047D4">
        <w:rPr>
          <w:rFonts w:ascii="Arial" w:hAnsi="Arial" w:cs="Arial" w:hint="eastAsia"/>
          <w:b/>
          <w:color w:val="000000"/>
          <w:kern w:val="0"/>
          <w:sz w:val="22"/>
        </w:rPr>
        <w:t>.</w:t>
      </w:r>
      <w:r w:rsidRPr="00C047D4">
        <w:rPr>
          <w:rFonts w:ascii="Arial" w:eastAsia="MS UI Gothic" w:hAnsi="Arial" w:cs="Arial"/>
          <w:b/>
          <w:color w:val="000000"/>
          <w:kern w:val="0"/>
          <w:sz w:val="22"/>
        </w:rPr>
        <w:t xml:space="preserve"> The person under guardianship can</w:t>
      </w:r>
      <w:r w:rsidRPr="00C047D4">
        <w:rPr>
          <w:rFonts w:ascii="Arial" w:hAnsi="Arial" w:cs="Arial" w:hint="eastAsia"/>
          <w:b/>
          <w:color w:val="000000"/>
          <w:kern w:val="0"/>
          <w:sz w:val="22"/>
        </w:rPr>
        <w:t xml:space="preserve"> only do those acts like </w:t>
      </w:r>
      <w:r w:rsidRPr="00C047D4">
        <w:rPr>
          <w:rFonts w:ascii="Arial" w:eastAsia="MS UI Gothic" w:hAnsi="Arial" w:cs="Arial"/>
          <w:b/>
          <w:sz w:val="22"/>
        </w:rPr>
        <w:t xml:space="preserve">buying </w:t>
      </w:r>
      <w:r w:rsidRPr="00C047D4">
        <w:rPr>
          <w:rFonts w:ascii="Arial" w:hAnsi="Arial" w:cs="Arial" w:hint="eastAsia"/>
          <w:b/>
          <w:sz w:val="22"/>
        </w:rPr>
        <w:t xml:space="preserve">things </w:t>
      </w:r>
      <w:r w:rsidRPr="00C047D4">
        <w:rPr>
          <w:rFonts w:ascii="Arial" w:eastAsia="MS UI Gothic" w:hAnsi="Arial" w:cs="Arial"/>
          <w:b/>
          <w:sz w:val="22"/>
        </w:rPr>
        <w:t xml:space="preserve">for </w:t>
      </w:r>
      <w:r w:rsidRPr="00C047D4">
        <w:rPr>
          <w:rFonts w:ascii="Arial" w:hAnsi="Arial" w:cs="Arial" w:hint="eastAsia"/>
          <w:b/>
          <w:sz w:val="22"/>
        </w:rPr>
        <w:t xml:space="preserve">daily </w:t>
      </w:r>
      <w:r w:rsidRPr="00C047D4">
        <w:rPr>
          <w:rFonts w:ascii="Arial" w:eastAsia="MS UI Gothic" w:hAnsi="Arial" w:cs="Arial"/>
          <w:b/>
          <w:sz w:val="22"/>
        </w:rPr>
        <w:t>living</w:t>
      </w:r>
      <w:r w:rsidRPr="00C047D4">
        <w:rPr>
          <w:rFonts w:ascii="Arial" w:hAnsi="Arial" w:cs="Arial" w:hint="eastAsia"/>
          <w:b/>
          <w:sz w:val="22"/>
        </w:rPr>
        <w:t xml:space="preserve"> or using </w:t>
      </w:r>
      <w:r w:rsidRPr="00C047D4">
        <w:rPr>
          <w:rFonts w:ascii="Arial" w:eastAsia="MS UI Gothic" w:hAnsi="Arial" w:cs="Arial"/>
          <w:b/>
          <w:sz w:val="22"/>
        </w:rPr>
        <w:t xml:space="preserve">the necessities of which the </w:t>
      </w:r>
      <w:r w:rsidRPr="00C047D4">
        <w:rPr>
          <w:rFonts w:ascii="Arial" w:eastAsia="MS UI Gothic" w:hAnsi="Arial" w:cs="Arial"/>
          <w:b/>
          <w:sz w:val="22"/>
        </w:rPr>
        <w:lastRenderedPageBreak/>
        <w:t>consequences of action are minor</w:t>
      </w:r>
      <w:r w:rsidRPr="00C047D4">
        <w:rPr>
          <w:rFonts w:ascii="Arial" w:eastAsia="MS UI Gothic" w:hAnsi="Arial" w:cs="Arial"/>
          <w:b/>
          <w:color w:val="000000"/>
          <w:kern w:val="0"/>
          <w:sz w:val="22"/>
        </w:rPr>
        <w:t>. (Civil Act Art. 10)</w:t>
      </w:r>
      <w:r w:rsidRPr="00C047D4">
        <w:rPr>
          <w:rFonts w:ascii="Arial" w:eastAsia="MS UI Gothic" w:hAnsi="Arial" w:cs="Arial"/>
          <w:b/>
          <w:color w:val="000000"/>
          <w:kern w:val="0"/>
          <w:sz w:val="22"/>
        </w:rPr>
        <w:br/>
      </w:r>
      <w:r w:rsidRPr="00C047D4">
        <w:rPr>
          <w:rFonts w:ascii="Arial" w:eastAsia="MS UI Gothic" w:hAnsi="Arial" w:cs="Arial"/>
          <w:color w:val="000000"/>
          <w:kern w:val="0"/>
          <w:sz w:val="22"/>
        </w:rPr>
        <w:t xml:space="preserve">The legal acts even those are personal matters, a person with disabilities under guardianship </w:t>
      </w:r>
      <w:proofErr w:type="gramStart"/>
      <w:r w:rsidRPr="00C047D4">
        <w:rPr>
          <w:rFonts w:ascii="Arial" w:eastAsia="MS UI Gothic" w:hAnsi="Arial" w:cs="Arial"/>
          <w:color w:val="000000"/>
          <w:kern w:val="0"/>
          <w:sz w:val="22"/>
        </w:rPr>
        <w:t>has to</w:t>
      </w:r>
      <w:proofErr w:type="gramEnd"/>
      <w:r w:rsidRPr="00C047D4">
        <w:rPr>
          <w:rFonts w:ascii="Arial" w:eastAsia="MS UI Gothic" w:hAnsi="Arial" w:cs="Arial"/>
          <w:color w:val="000000"/>
          <w:kern w:val="0"/>
          <w:sz w:val="22"/>
        </w:rPr>
        <w:t xml:space="preserve"> get consent of the guardian before done.</w:t>
      </w:r>
      <w:r>
        <w:rPr>
          <w:rFonts w:ascii="Arial" w:eastAsia="MS UI Gothic" w:hAnsi="Arial" w:cs="Arial"/>
          <w:color w:val="000000"/>
          <w:kern w:val="0"/>
          <w:sz w:val="22"/>
        </w:rPr>
        <w:t xml:space="preserve"> </w:t>
      </w:r>
      <w:r w:rsidRPr="00C047D4">
        <w:rPr>
          <w:rFonts w:ascii="Arial" w:eastAsia="MS UI Gothic" w:hAnsi="Arial" w:cs="Arial"/>
          <w:color w:val="000000"/>
          <w:kern w:val="0"/>
          <w:sz w:val="22"/>
        </w:rPr>
        <w:t>Matrimonial engagement, marriage, divorce, denial or approval of paternity of a child, adoption or being adopted, inpatient or outpatient, confining in an institutions or private residence, property management should be done under the consent of the guardian and medical treatments such as operation can be forced under the consent of his guardian against the person’s will</w:t>
      </w:r>
      <w:r w:rsidR="002D1950">
        <w:rPr>
          <w:rFonts w:ascii="Arial" w:eastAsia="MS UI Gothic" w:hAnsi="Arial" w:cs="Arial"/>
          <w:color w:val="000000"/>
          <w:kern w:val="0"/>
          <w:sz w:val="22"/>
        </w:rPr>
        <w:t xml:space="preserve"> </w:t>
      </w:r>
      <w:r w:rsidRPr="00C047D4">
        <w:rPr>
          <w:rFonts w:ascii="Arial" w:eastAsia="MS UI Gothic" w:hAnsi="Arial" w:cs="Arial"/>
          <w:color w:val="000000"/>
          <w:kern w:val="0"/>
          <w:sz w:val="22"/>
        </w:rPr>
        <w:t>(Civil Act Art. 947). A person under guardianship can make a will only when he has sufficiently recovered to be mentally competent (Art. 1063). He/she is not eligible for witness (Art. 1072).</w:t>
      </w:r>
    </w:p>
    <w:p w14:paraId="1554A6D5" w14:textId="066660E7" w:rsidR="004276E0" w:rsidRPr="00283EDC" w:rsidRDefault="004276E0" w:rsidP="004276E0">
      <w:pPr>
        <w:pStyle w:val="a7"/>
        <w:numPr>
          <w:ilvl w:val="0"/>
          <w:numId w:val="2"/>
        </w:numPr>
        <w:ind w:leftChars="0"/>
        <w:rPr>
          <w:rFonts w:ascii="Arial" w:eastAsia="MS UI Gothic" w:hAnsi="Arial" w:cs="Arial"/>
          <w:color w:val="000000"/>
          <w:kern w:val="0"/>
          <w:sz w:val="22"/>
        </w:rPr>
      </w:pPr>
      <w:bookmarkStart w:id="0" w:name="_Hlk109518350"/>
      <w:r>
        <w:rPr>
          <w:rFonts w:ascii="Arial" w:eastAsiaTheme="minorEastAsia" w:hAnsi="Arial" w:cs="Arial"/>
          <w:color w:val="000000"/>
          <w:kern w:val="0"/>
          <w:sz w:val="22"/>
        </w:rPr>
        <w:t>There was a statement of the participants of the 5</w:t>
      </w:r>
      <w:r w:rsidRPr="00A71BBE">
        <w:rPr>
          <w:rFonts w:ascii="Arial" w:eastAsiaTheme="minorEastAsia" w:hAnsi="Arial" w:cs="Arial"/>
          <w:color w:val="000000"/>
          <w:kern w:val="0"/>
          <w:sz w:val="22"/>
          <w:vertAlign w:val="superscript"/>
        </w:rPr>
        <w:t>th</w:t>
      </w:r>
      <w:r>
        <w:rPr>
          <w:rFonts w:ascii="Arial" w:eastAsiaTheme="minorEastAsia" w:hAnsi="Arial" w:cs="Arial"/>
          <w:color w:val="000000"/>
          <w:kern w:val="0"/>
          <w:sz w:val="22"/>
        </w:rPr>
        <w:t xml:space="preserve"> World Congress of Adult Guardianship (Oct. 2018) made a statement to respond the “Seoul Declaration” which was against the CRPD principles. The Congress was cohosted by Supreme Court of Korea, Department of Justice of Korea, Korean Guardian Association, Seoul Family Court with the International Guardianship Network. (Appendix </w:t>
      </w:r>
      <w:r w:rsidR="00BE1B7D">
        <w:rPr>
          <w:rFonts w:ascii="Arial" w:eastAsiaTheme="minorEastAsia" w:hAnsi="Arial" w:cs="Arial"/>
          <w:color w:val="000000"/>
          <w:kern w:val="0"/>
          <w:sz w:val="22"/>
        </w:rPr>
        <w:t>1</w:t>
      </w:r>
      <w:r>
        <w:rPr>
          <w:rFonts w:ascii="Arial" w:eastAsiaTheme="minorEastAsia" w:hAnsi="Arial" w:cs="Arial"/>
          <w:color w:val="000000"/>
          <w:kern w:val="0"/>
          <w:sz w:val="22"/>
        </w:rPr>
        <w:t xml:space="preserve"> Statement against the Seoul Declaration</w:t>
      </w:r>
      <w:r w:rsidR="005D3400">
        <w:rPr>
          <w:rFonts w:ascii="Arial" w:eastAsiaTheme="minorEastAsia" w:hAnsi="Arial" w:cs="Arial"/>
          <w:color w:val="000000"/>
          <w:kern w:val="0"/>
          <w:sz w:val="22"/>
        </w:rPr>
        <w:t xml:space="preserve"> made by those hosting the 5</w:t>
      </w:r>
      <w:r w:rsidR="005D3400" w:rsidRPr="005D3400">
        <w:rPr>
          <w:rFonts w:ascii="Arial" w:eastAsiaTheme="minorEastAsia" w:hAnsi="Arial" w:cs="Arial"/>
          <w:color w:val="000000"/>
          <w:kern w:val="0"/>
          <w:sz w:val="22"/>
          <w:vertAlign w:val="superscript"/>
        </w:rPr>
        <w:t>th</w:t>
      </w:r>
      <w:r w:rsidR="005D3400">
        <w:rPr>
          <w:rFonts w:ascii="Arial" w:eastAsiaTheme="minorEastAsia" w:hAnsi="Arial" w:cs="Arial"/>
          <w:color w:val="000000"/>
          <w:kern w:val="0"/>
          <w:sz w:val="22"/>
        </w:rPr>
        <w:t xml:space="preserve"> WCAG</w:t>
      </w:r>
      <w:r>
        <w:rPr>
          <w:rFonts w:ascii="Arial" w:eastAsiaTheme="minorEastAsia" w:hAnsi="Arial" w:cs="Arial"/>
          <w:color w:val="000000"/>
          <w:kern w:val="0"/>
          <w:sz w:val="22"/>
        </w:rPr>
        <w:t>)</w:t>
      </w:r>
    </w:p>
    <w:p w14:paraId="1E9662A9" w14:textId="2EA2FE7D" w:rsidR="00283EDC" w:rsidRPr="00283EDC" w:rsidRDefault="00283EDC" w:rsidP="00D67776">
      <w:pPr>
        <w:pStyle w:val="a7"/>
        <w:numPr>
          <w:ilvl w:val="0"/>
          <w:numId w:val="2"/>
        </w:numPr>
        <w:ind w:leftChars="0"/>
        <w:rPr>
          <w:rFonts w:ascii="Arial" w:eastAsia="MS UI Gothic" w:hAnsi="Arial" w:cs="Arial"/>
          <w:color w:val="000000"/>
          <w:kern w:val="0"/>
          <w:sz w:val="22"/>
        </w:rPr>
      </w:pPr>
      <w:r>
        <w:rPr>
          <w:rFonts w:ascii="Arial" w:eastAsiaTheme="minorEastAsia" w:hAnsi="Arial" w:cs="Arial"/>
          <w:color w:val="000000"/>
          <w:kern w:val="0"/>
          <w:sz w:val="22"/>
        </w:rPr>
        <w:t>KAMI is worrying those who are advocating the legal guardianship is trying to introduce trusteeship for the persons with disabilities which is against the supported decision- making system by Art. 12 of the CRPD.</w:t>
      </w:r>
    </w:p>
    <w:p w14:paraId="4B589FE1" w14:textId="011A8B64" w:rsidR="00283EDC" w:rsidRDefault="00283EDC" w:rsidP="00283EDC">
      <w:pPr>
        <w:pStyle w:val="a7"/>
        <w:rPr>
          <w:rFonts w:ascii="Arial" w:eastAsiaTheme="minorEastAsia" w:hAnsi="Arial" w:cs="Arial"/>
          <w:color w:val="000000"/>
          <w:kern w:val="0"/>
          <w:sz w:val="22"/>
        </w:rPr>
      </w:pPr>
    </w:p>
    <w:bookmarkEnd w:id="0"/>
    <w:p w14:paraId="54612480" w14:textId="0EF0103C" w:rsidR="008423FA" w:rsidRDefault="00876931" w:rsidP="008423FA">
      <w:pPr>
        <w:wordWrap/>
        <w:adjustRightInd w:val="0"/>
        <w:spacing w:before="100" w:after="100"/>
        <w:ind w:left="284" w:hangingChars="101" w:hanging="284"/>
        <w:jc w:val="left"/>
        <w:rPr>
          <w:rFonts w:ascii="Arial" w:eastAsia="MS UI Gothic" w:hAnsi="Arial" w:cs="Arial"/>
          <w:b/>
          <w:bCs/>
          <w:color w:val="000000"/>
          <w:kern w:val="0"/>
          <w:sz w:val="28"/>
          <w:szCs w:val="28"/>
        </w:rPr>
      </w:pPr>
      <w:r>
        <w:rPr>
          <w:rFonts w:ascii="Arial" w:eastAsia="MS UI Gothic" w:hAnsi="Arial" w:cs="Arial"/>
          <w:b/>
          <w:bCs/>
          <w:color w:val="000000"/>
          <w:kern w:val="0"/>
          <w:sz w:val="28"/>
          <w:szCs w:val="28"/>
        </w:rPr>
        <w:t>2</w:t>
      </w:r>
      <w:r w:rsidR="008423FA" w:rsidRPr="001B1DF4">
        <w:rPr>
          <w:rFonts w:ascii="Arial" w:eastAsia="MS UI Gothic" w:hAnsi="Arial" w:cs="Arial"/>
          <w:b/>
          <w:bCs/>
          <w:color w:val="000000"/>
          <w:kern w:val="0"/>
          <w:sz w:val="28"/>
          <w:szCs w:val="28"/>
        </w:rPr>
        <w:t xml:space="preserve">. </w:t>
      </w:r>
      <w:r w:rsidR="002D23D5">
        <w:rPr>
          <w:rFonts w:ascii="Arial" w:eastAsia="MS UI Gothic" w:hAnsi="Arial" w:cs="Arial"/>
          <w:b/>
          <w:bCs/>
          <w:color w:val="000000"/>
          <w:kern w:val="0"/>
          <w:sz w:val="28"/>
          <w:szCs w:val="28"/>
        </w:rPr>
        <w:t xml:space="preserve">Mental Health Act and </w:t>
      </w:r>
      <w:r w:rsidR="008423FA" w:rsidRPr="001B1DF4">
        <w:rPr>
          <w:rFonts w:ascii="Arial" w:eastAsia="MS UI Gothic" w:hAnsi="Arial" w:cs="Arial"/>
          <w:b/>
          <w:bCs/>
          <w:color w:val="000000"/>
          <w:kern w:val="0"/>
          <w:sz w:val="28"/>
          <w:szCs w:val="28"/>
        </w:rPr>
        <w:t>Institutional care without re</w:t>
      </w:r>
      <w:r w:rsidR="008423FA">
        <w:rPr>
          <w:rFonts w:ascii="Arial" w:hAnsi="Arial" w:cs="Arial" w:hint="eastAsia"/>
          <w:b/>
          <w:bCs/>
          <w:color w:val="000000"/>
          <w:kern w:val="0"/>
          <w:sz w:val="28"/>
          <w:szCs w:val="28"/>
        </w:rPr>
        <w:t>a</w:t>
      </w:r>
      <w:r w:rsidR="008423FA" w:rsidRPr="001B1DF4">
        <w:rPr>
          <w:rFonts w:ascii="Arial" w:eastAsia="MS UI Gothic" w:hAnsi="Arial" w:cs="Arial"/>
          <w:b/>
          <w:bCs/>
          <w:color w:val="000000"/>
          <w:kern w:val="0"/>
          <w:sz w:val="28"/>
          <w:szCs w:val="28"/>
        </w:rPr>
        <w:t>son</w:t>
      </w:r>
      <w:r w:rsidR="008423FA">
        <w:rPr>
          <w:rFonts w:ascii="Arial" w:hAnsi="Arial" w:cs="Arial" w:hint="eastAsia"/>
          <w:b/>
          <w:bCs/>
          <w:color w:val="000000"/>
          <w:kern w:val="0"/>
          <w:sz w:val="28"/>
          <w:szCs w:val="28"/>
        </w:rPr>
        <w:t>a</w:t>
      </w:r>
      <w:r w:rsidR="008423FA" w:rsidRPr="001B1DF4">
        <w:rPr>
          <w:rFonts w:ascii="Arial" w:eastAsia="MS UI Gothic" w:hAnsi="Arial" w:cs="Arial"/>
          <w:b/>
          <w:bCs/>
          <w:color w:val="000000"/>
          <w:kern w:val="0"/>
          <w:sz w:val="28"/>
          <w:szCs w:val="28"/>
        </w:rPr>
        <w:t>ble accommodations for the community living</w:t>
      </w:r>
      <w:r w:rsidR="008423FA">
        <w:rPr>
          <w:rFonts w:ascii="Arial" w:eastAsia="MS UI Gothic" w:hAnsi="Arial" w:cs="Arial"/>
          <w:b/>
          <w:bCs/>
          <w:color w:val="000000"/>
          <w:kern w:val="0"/>
          <w:sz w:val="28"/>
          <w:szCs w:val="28"/>
        </w:rPr>
        <w:t>. (Art. 14, 19)</w:t>
      </w:r>
    </w:p>
    <w:p w14:paraId="2AAB81CC" w14:textId="77777777" w:rsidR="00056412" w:rsidRDefault="00056412" w:rsidP="008423FA">
      <w:pPr>
        <w:wordWrap/>
        <w:adjustRightInd w:val="0"/>
        <w:spacing w:before="100" w:after="100"/>
        <w:ind w:left="284" w:hangingChars="101" w:hanging="284"/>
        <w:jc w:val="left"/>
        <w:rPr>
          <w:rFonts w:ascii="Arial" w:eastAsia="MS UI Gothic" w:hAnsi="Arial" w:cs="Arial"/>
          <w:b/>
          <w:bCs/>
          <w:color w:val="000000"/>
          <w:kern w:val="0"/>
          <w:sz w:val="28"/>
          <w:szCs w:val="28"/>
        </w:rPr>
      </w:pPr>
    </w:p>
    <w:p w14:paraId="2953AA88" w14:textId="34908599" w:rsidR="005D3400" w:rsidRDefault="005D3400" w:rsidP="005D3400">
      <w:pPr>
        <w:pStyle w:val="a7"/>
        <w:numPr>
          <w:ilvl w:val="0"/>
          <w:numId w:val="4"/>
        </w:numPr>
        <w:ind w:leftChars="0"/>
        <w:rPr>
          <w:rFonts w:ascii="Arial" w:eastAsiaTheme="minorEastAsia" w:hAnsi="Arial" w:cs="Arial"/>
          <w:color w:val="000000"/>
          <w:kern w:val="0"/>
          <w:sz w:val="22"/>
        </w:rPr>
      </w:pPr>
      <w:r>
        <w:rPr>
          <w:rFonts w:ascii="Arial" w:eastAsiaTheme="minorEastAsia" w:hAnsi="Arial" w:cs="Arial"/>
          <w:color w:val="000000"/>
          <w:kern w:val="0"/>
          <w:sz w:val="22"/>
        </w:rPr>
        <w:t>Korea didn’t abolish the Mental Health provisions of involuntary commitment of the persons with mental illness and continues to have long term institutional care system.</w:t>
      </w:r>
    </w:p>
    <w:p w14:paraId="2761FD99" w14:textId="03AE5DA1" w:rsidR="00BE1B7D" w:rsidRDefault="00BE1B7D" w:rsidP="005D3400">
      <w:pPr>
        <w:pStyle w:val="a7"/>
        <w:numPr>
          <w:ilvl w:val="0"/>
          <w:numId w:val="4"/>
        </w:numPr>
        <w:ind w:leftChars="0"/>
        <w:rPr>
          <w:rFonts w:ascii="Arial" w:eastAsiaTheme="minorEastAsia" w:hAnsi="Arial" w:cs="Arial"/>
          <w:color w:val="000000"/>
          <w:kern w:val="0"/>
          <w:sz w:val="22"/>
        </w:rPr>
      </w:pPr>
      <w:r>
        <w:rPr>
          <w:rFonts w:ascii="Arial" w:eastAsiaTheme="minorEastAsia" w:hAnsi="Arial" w:cs="Arial" w:hint="eastAsia"/>
          <w:color w:val="000000"/>
          <w:kern w:val="0"/>
          <w:sz w:val="22"/>
        </w:rPr>
        <w:t>T</w:t>
      </w:r>
      <w:r>
        <w:rPr>
          <w:rFonts w:ascii="Arial" w:eastAsiaTheme="minorEastAsia" w:hAnsi="Arial" w:cs="Arial"/>
          <w:color w:val="000000"/>
          <w:kern w:val="0"/>
          <w:sz w:val="22"/>
        </w:rPr>
        <w:t>he Constitutional Court of Korea decided the Art. 24 of the former Mental Health Act of Korea was “incompatible with the right to freedom of the constitutional rights</w:t>
      </w:r>
      <w:r w:rsidR="00B737E8">
        <w:rPr>
          <w:rFonts w:ascii="Arial" w:eastAsiaTheme="minorEastAsia" w:hAnsi="Arial" w:cs="Arial"/>
          <w:color w:val="000000"/>
          <w:kern w:val="0"/>
          <w:sz w:val="22"/>
        </w:rPr>
        <w:t>” Sep. 2016. (Appendix 2</w:t>
      </w:r>
      <w:r w:rsidR="0064704F">
        <w:rPr>
          <w:rFonts w:ascii="Arial" w:eastAsiaTheme="minorEastAsia" w:hAnsi="Arial" w:cs="Arial"/>
          <w:color w:val="000000"/>
          <w:kern w:val="0"/>
          <w:sz w:val="22"/>
        </w:rPr>
        <w:t xml:space="preserve"> Constitutional Court Decision</w:t>
      </w:r>
      <w:r w:rsidR="00B737E8">
        <w:rPr>
          <w:rFonts w:ascii="Arial" w:eastAsiaTheme="minorEastAsia" w:hAnsi="Arial" w:cs="Arial"/>
          <w:color w:val="000000"/>
          <w:kern w:val="0"/>
          <w:sz w:val="22"/>
        </w:rPr>
        <w:t>)</w:t>
      </w:r>
    </w:p>
    <w:p w14:paraId="27AD2A69" w14:textId="5676B500" w:rsidR="00B737E8" w:rsidRDefault="00AF1333" w:rsidP="00B737E8">
      <w:pPr>
        <w:pStyle w:val="a7"/>
        <w:numPr>
          <w:ilvl w:val="0"/>
          <w:numId w:val="4"/>
        </w:numPr>
        <w:ind w:leftChars="0"/>
        <w:rPr>
          <w:rFonts w:ascii="Arial" w:eastAsiaTheme="minorEastAsia" w:hAnsi="Arial" w:cs="Arial"/>
          <w:color w:val="000000"/>
          <w:kern w:val="0"/>
          <w:sz w:val="22"/>
        </w:rPr>
      </w:pPr>
      <w:r>
        <w:rPr>
          <w:rFonts w:ascii="Arial" w:eastAsia="MS UI Gothic" w:hAnsi="Arial" w:cs="Arial"/>
          <w:color w:val="000000"/>
          <w:kern w:val="0"/>
          <w:sz w:val="22"/>
        </w:rPr>
        <w:t xml:space="preserve">The Mental Health Act revised in May 2016 by the National Assembly but the provisions on involuntary admission </w:t>
      </w:r>
      <w:r w:rsidR="00025C13">
        <w:rPr>
          <w:rFonts w:ascii="Arial" w:eastAsia="MS UI Gothic" w:hAnsi="Arial" w:cs="Arial"/>
          <w:color w:val="000000"/>
          <w:kern w:val="0"/>
          <w:sz w:val="22"/>
        </w:rPr>
        <w:t xml:space="preserve">which are against the CRPD are remaining and Korea </w:t>
      </w:r>
      <w:r w:rsidR="00CF4935">
        <w:rPr>
          <w:rFonts w:ascii="Arial" w:eastAsia="MS UI Gothic" w:hAnsi="Arial" w:cs="Arial"/>
          <w:color w:val="000000"/>
          <w:kern w:val="0"/>
          <w:sz w:val="22"/>
        </w:rPr>
        <w:t xml:space="preserve">spend mental health expenditure </w:t>
      </w:r>
      <w:r w:rsidR="00025C13">
        <w:rPr>
          <w:rFonts w:ascii="Arial" w:eastAsia="MS UI Gothic" w:hAnsi="Arial" w:cs="Arial"/>
          <w:color w:val="000000"/>
          <w:kern w:val="0"/>
          <w:sz w:val="22"/>
        </w:rPr>
        <w:t xml:space="preserve">mostly for the medical care </w:t>
      </w:r>
      <w:r w:rsidR="00CF4935">
        <w:rPr>
          <w:rFonts w:ascii="Arial" w:eastAsia="MS UI Gothic" w:hAnsi="Arial" w:cs="Arial"/>
          <w:color w:val="000000"/>
          <w:kern w:val="0"/>
          <w:sz w:val="22"/>
        </w:rPr>
        <w:t xml:space="preserve">most </w:t>
      </w:r>
      <w:r w:rsidR="0064704F">
        <w:rPr>
          <w:rFonts w:ascii="Arial" w:eastAsia="MS UI Gothic" w:hAnsi="Arial" w:cs="Arial"/>
          <w:color w:val="000000"/>
          <w:kern w:val="0"/>
          <w:sz w:val="22"/>
        </w:rPr>
        <w:t xml:space="preserve">especially for </w:t>
      </w:r>
      <w:r w:rsidR="00025C13">
        <w:rPr>
          <w:rFonts w:ascii="Arial" w:eastAsia="MS UI Gothic" w:hAnsi="Arial" w:cs="Arial"/>
          <w:color w:val="000000"/>
          <w:kern w:val="0"/>
          <w:sz w:val="22"/>
        </w:rPr>
        <w:t>long</w:t>
      </w:r>
      <w:r w:rsidR="00CF4935">
        <w:rPr>
          <w:rFonts w:ascii="Arial" w:eastAsia="MS UI Gothic" w:hAnsi="Arial" w:cs="Arial"/>
          <w:color w:val="000000"/>
          <w:kern w:val="0"/>
          <w:sz w:val="22"/>
        </w:rPr>
        <w:t xml:space="preserve"> term</w:t>
      </w:r>
      <w:r w:rsidR="00025C13">
        <w:rPr>
          <w:rFonts w:ascii="Arial" w:eastAsia="MS UI Gothic" w:hAnsi="Arial" w:cs="Arial"/>
          <w:color w:val="000000"/>
          <w:kern w:val="0"/>
          <w:sz w:val="22"/>
        </w:rPr>
        <w:t xml:space="preserve"> hospitalization.</w:t>
      </w:r>
      <w:r w:rsidR="00BE1B7D">
        <w:rPr>
          <w:rFonts w:ascii="Arial" w:eastAsia="MS UI Gothic" w:hAnsi="Arial" w:cs="Arial"/>
          <w:color w:val="000000"/>
          <w:kern w:val="0"/>
          <w:sz w:val="22"/>
        </w:rPr>
        <w:t xml:space="preserve"> </w:t>
      </w:r>
      <w:r w:rsidR="00025C13" w:rsidRPr="00BE1B7D">
        <w:rPr>
          <w:rFonts w:ascii="Arial" w:eastAsiaTheme="minorEastAsia" w:hAnsi="Arial" w:cs="Arial" w:hint="eastAsia"/>
          <w:color w:val="000000"/>
          <w:kern w:val="0"/>
          <w:sz w:val="22"/>
        </w:rPr>
        <w:t>T</w:t>
      </w:r>
      <w:r w:rsidR="00025C13" w:rsidRPr="00BE1B7D">
        <w:rPr>
          <w:rFonts w:ascii="Arial" w:eastAsiaTheme="minorEastAsia" w:hAnsi="Arial" w:cs="Arial"/>
          <w:color w:val="000000"/>
          <w:kern w:val="0"/>
          <w:sz w:val="22"/>
        </w:rPr>
        <w:t xml:space="preserve">he mental hospital beds and the number of hospitalized persons didn’t </w:t>
      </w:r>
      <w:r w:rsidR="00DB19EE" w:rsidRPr="00BE1B7D">
        <w:rPr>
          <w:rFonts w:ascii="Arial" w:eastAsiaTheme="minorEastAsia" w:hAnsi="Arial" w:cs="Arial"/>
          <w:color w:val="000000"/>
          <w:kern w:val="0"/>
          <w:sz w:val="22"/>
        </w:rPr>
        <w:t>decrease</w:t>
      </w:r>
      <w:r w:rsidR="00025C13" w:rsidRPr="00BE1B7D">
        <w:rPr>
          <w:rFonts w:ascii="Arial" w:eastAsiaTheme="minorEastAsia" w:hAnsi="Arial" w:cs="Arial"/>
          <w:color w:val="000000"/>
          <w:kern w:val="0"/>
          <w:sz w:val="22"/>
        </w:rPr>
        <w:t xml:space="preserve"> because of lacking community support for </w:t>
      </w:r>
      <w:r w:rsidR="00DB19EE" w:rsidRPr="00BE1B7D">
        <w:rPr>
          <w:rFonts w:ascii="Arial" w:eastAsiaTheme="minorEastAsia" w:hAnsi="Arial" w:cs="Arial"/>
          <w:color w:val="000000"/>
          <w:kern w:val="0"/>
          <w:sz w:val="22"/>
        </w:rPr>
        <w:t>independent living.</w:t>
      </w:r>
    </w:p>
    <w:p w14:paraId="01422505" w14:textId="431789C6" w:rsidR="00B737E8" w:rsidRPr="00B737E8" w:rsidRDefault="00876931" w:rsidP="00B737E8">
      <w:pPr>
        <w:pStyle w:val="a7"/>
        <w:numPr>
          <w:ilvl w:val="0"/>
          <w:numId w:val="4"/>
        </w:numPr>
        <w:ind w:leftChars="0"/>
        <w:rPr>
          <w:rFonts w:ascii="Arial" w:eastAsiaTheme="minorEastAsia" w:hAnsi="Arial" w:cs="Arial"/>
          <w:color w:val="000000"/>
          <w:kern w:val="0"/>
          <w:sz w:val="22"/>
        </w:rPr>
      </w:pPr>
      <w:r w:rsidRPr="00B737E8">
        <w:rPr>
          <w:rFonts w:ascii="Arial" w:eastAsiaTheme="minorEastAsia" w:hAnsi="Arial" w:cs="Arial"/>
          <w:color w:val="000000"/>
          <w:kern w:val="0"/>
          <w:sz w:val="22"/>
        </w:rPr>
        <w:t xml:space="preserve">In Feb. 2020 when the COVID 19 affected Korea the first dead 7 persons were those persons long staying in a mental hospital ward. </w:t>
      </w:r>
      <w:r w:rsidR="00BA393E" w:rsidRPr="00B737E8">
        <w:rPr>
          <w:rFonts w:ascii="Arial" w:eastAsiaTheme="minorEastAsia" w:hAnsi="Arial" w:cs="Arial"/>
          <w:color w:val="000000"/>
          <w:kern w:val="0"/>
          <w:sz w:val="22"/>
        </w:rPr>
        <w:t>KAMI made an urgent statement and Mad in Asia</w:t>
      </w:r>
      <w:r w:rsidR="00045BF5">
        <w:rPr>
          <w:rFonts w:ascii="Arial" w:eastAsiaTheme="minorEastAsia" w:hAnsi="Arial" w:cs="Arial"/>
          <w:color w:val="000000"/>
          <w:kern w:val="0"/>
          <w:sz w:val="22"/>
        </w:rPr>
        <w:t xml:space="preserve"> Pacific</w:t>
      </w:r>
      <w:r w:rsidR="00BA393E" w:rsidRPr="00B737E8">
        <w:rPr>
          <w:rFonts w:ascii="Arial" w:eastAsiaTheme="minorEastAsia" w:hAnsi="Arial" w:cs="Arial"/>
          <w:color w:val="000000"/>
          <w:kern w:val="0"/>
          <w:sz w:val="22"/>
        </w:rPr>
        <w:t xml:space="preserve"> reported it. </w:t>
      </w:r>
      <w:r w:rsidR="00B737E8">
        <w:rPr>
          <w:rFonts w:ascii="Arial" w:eastAsiaTheme="minorEastAsia" w:hAnsi="Arial" w:cs="Arial"/>
          <w:color w:val="000000"/>
          <w:kern w:val="0"/>
          <w:sz w:val="22"/>
        </w:rPr>
        <w:t xml:space="preserve">(Appendix </w:t>
      </w:r>
      <w:r w:rsidR="00AE6C1B">
        <w:rPr>
          <w:rFonts w:ascii="Arial" w:eastAsiaTheme="minorEastAsia" w:hAnsi="Arial" w:cs="Arial"/>
          <w:color w:val="000000"/>
          <w:kern w:val="0"/>
          <w:sz w:val="22"/>
        </w:rPr>
        <w:t>3</w:t>
      </w:r>
      <w:r w:rsidR="00B737E8">
        <w:rPr>
          <w:rFonts w:ascii="Arial" w:eastAsiaTheme="minorEastAsia" w:hAnsi="Arial" w:cs="Arial"/>
          <w:color w:val="000000"/>
          <w:kern w:val="0"/>
          <w:sz w:val="22"/>
        </w:rPr>
        <w:t xml:space="preserve"> </w:t>
      </w:r>
      <w:hyperlink r:id="rId9" w:history="1">
        <w:r w:rsidR="00B737E8" w:rsidRPr="0064704F">
          <w:rPr>
            <w:rStyle w:val="a9"/>
            <w:sz w:val="22"/>
            <w:szCs w:val="24"/>
          </w:rPr>
          <w:t>Advisory Issued by the Korean Association for Mental Illness for Coronavirus | Mad in Asia Pacific</w:t>
        </w:r>
      </w:hyperlink>
      <w:r w:rsidR="00B737E8">
        <w:rPr>
          <w:rFonts w:ascii="Arial" w:eastAsiaTheme="minorEastAsia" w:hAnsi="Arial" w:cs="Arial"/>
          <w:color w:val="000000"/>
          <w:kern w:val="0"/>
          <w:sz w:val="22"/>
        </w:rPr>
        <w:t xml:space="preserve">) </w:t>
      </w:r>
    </w:p>
    <w:p w14:paraId="6C606025" w14:textId="77777777" w:rsidR="00BE1B7D" w:rsidRPr="005D3400" w:rsidRDefault="00BE1B7D" w:rsidP="00BE1B7D">
      <w:pPr>
        <w:pStyle w:val="a7"/>
        <w:numPr>
          <w:ilvl w:val="0"/>
          <w:numId w:val="4"/>
        </w:numPr>
        <w:ind w:leftChars="0"/>
        <w:rPr>
          <w:rFonts w:ascii="Arial" w:eastAsiaTheme="minorEastAsia" w:hAnsi="Arial" w:cs="Arial"/>
          <w:color w:val="000000"/>
          <w:kern w:val="0"/>
          <w:sz w:val="22"/>
        </w:rPr>
      </w:pPr>
      <w:r>
        <w:rPr>
          <w:rFonts w:ascii="Arial" w:eastAsiaTheme="minorEastAsia" w:hAnsi="Arial" w:cs="Arial" w:hint="eastAsia"/>
          <w:color w:val="000000"/>
          <w:kern w:val="0"/>
          <w:sz w:val="22"/>
        </w:rPr>
        <w:t>T</w:t>
      </w:r>
      <w:r>
        <w:rPr>
          <w:rFonts w:ascii="Arial" w:eastAsiaTheme="minorEastAsia" w:hAnsi="Arial" w:cs="Arial"/>
          <w:color w:val="000000"/>
          <w:kern w:val="0"/>
          <w:sz w:val="22"/>
        </w:rPr>
        <w:t>he recent “B</w:t>
      </w:r>
      <w:r w:rsidRPr="00DB19EE">
        <w:rPr>
          <w:rFonts w:ascii="Arial" w:eastAsiaTheme="minorEastAsia" w:hAnsi="Arial" w:cs="Arial"/>
          <w:color w:val="000000"/>
          <w:kern w:val="0"/>
          <w:sz w:val="22"/>
        </w:rPr>
        <w:t xml:space="preserve">ill of </w:t>
      </w:r>
      <w:r>
        <w:rPr>
          <w:rFonts w:ascii="Arial" w:eastAsiaTheme="minorEastAsia" w:hAnsi="Arial" w:cs="Arial"/>
          <w:color w:val="000000"/>
          <w:kern w:val="0"/>
          <w:sz w:val="22"/>
        </w:rPr>
        <w:t>s</w:t>
      </w:r>
      <w:r w:rsidRPr="00DB19EE">
        <w:rPr>
          <w:rFonts w:ascii="Arial" w:eastAsiaTheme="minorEastAsia" w:hAnsi="Arial" w:cs="Arial"/>
          <w:color w:val="000000"/>
          <w:kern w:val="0"/>
          <w:sz w:val="22"/>
        </w:rPr>
        <w:t>upporting deinstitutionalization of the persons with disabilities in the institutions” doesn’t include those who are long staying in the mental hospitals.</w:t>
      </w:r>
      <w:r>
        <w:rPr>
          <w:rFonts w:ascii="Arial" w:eastAsiaTheme="minorEastAsia" w:hAnsi="Arial" w:cs="Arial"/>
          <w:color w:val="000000"/>
          <w:kern w:val="0"/>
          <w:sz w:val="22"/>
        </w:rPr>
        <w:t xml:space="preserve"> </w:t>
      </w:r>
      <w:r w:rsidRPr="005D3400">
        <w:rPr>
          <w:rFonts w:ascii="Arial" w:eastAsiaTheme="minorEastAsia" w:hAnsi="Arial" w:cs="Arial"/>
          <w:color w:val="000000"/>
          <w:kern w:val="0"/>
          <w:sz w:val="22"/>
        </w:rPr>
        <w:t>The Academy of Psychiatry and the Association of Psychiatrists are demanding the involuntary hospitalization process by court decision or mental health committee’s decision and the government is also planning to revise the current involuntary hospitalization provisions of mental health law.</w:t>
      </w:r>
    </w:p>
    <w:p w14:paraId="1C63B112" w14:textId="378CB650" w:rsidR="008F0862" w:rsidRDefault="008F0862" w:rsidP="008F0862">
      <w:pPr>
        <w:pStyle w:val="a7"/>
        <w:ind w:leftChars="0" w:left="760"/>
        <w:rPr>
          <w:rFonts w:ascii="Arial" w:eastAsiaTheme="minorEastAsia" w:hAnsi="Arial" w:cs="Arial"/>
          <w:color w:val="000000"/>
          <w:kern w:val="0"/>
          <w:sz w:val="22"/>
        </w:rPr>
      </w:pPr>
    </w:p>
    <w:p w14:paraId="6DA021FD" w14:textId="77777777" w:rsidR="0064704F" w:rsidRDefault="0064704F" w:rsidP="000B61CE">
      <w:pPr>
        <w:jc w:val="left"/>
        <w:rPr>
          <w:rFonts w:ascii="Arial" w:eastAsia="MS UI Gothic" w:hAnsi="Arial" w:cs="Arial"/>
          <w:b/>
          <w:sz w:val="36"/>
          <w:szCs w:val="36"/>
        </w:rPr>
      </w:pPr>
    </w:p>
    <w:p w14:paraId="75B95166" w14:textId="77777777" w:rsidR="0064704F" w:rsidRDefault="0064704F">
      <w:pPr>
        <w:widowControl/>
        <w:wordWrap/>
        <w:autoSpaceDE/>
        <w:autoSpaceDN/>
        <w:spacing w:after="160" w:line="259" w:lineRule="auto"/>
        <w:rPr>
          <w:rFonts w:ascii="Arial" w:eastAsia="MS UI Gothic" w:hAnsi="Arial" w:cs="Arial"/>
          <w:b/>
          <w:sz w:val="36"/>
          <w:szCs w:val="36"/>
        </w:rPr>
      </w:pPr>
      <w:r>
        <w:rPr>
          <w:rFonts w:ascii="Arial" w:eastAsia="MS UI Gothic" w:hAnsi="Arial" w:cs="Arial"/>
          <w:b/>
          <w:sz w:val="36"/>
          <w:szCs w:val="36"/>
        </w:rPr>
        <w:br w:type="page"/>
      </w:r>
    </w:p>
    <w:p w14:paraId="2BFC4BE6" w14:textId="4C5419A2" w:rsidR="000B61CE" w:rsidRPr="000B61CE" w:rsidRDefault="000B61CE" w:rsidP="0064704F">
      <w:pPr>
        <w:widowControl/>
        <w:wordWrap/>
        <w:autoSpaceDE/>
        <w:autoSpaceDN/>
        <w:spacing w:after="160" w:line="259" w:lineRule="auto"/>
        <w:rPr>
          <w:rFonts w:ascii="Arial" w:eastAsia="MS UI Gothic" w:hAnsi="Arial" w:cs="Arial"/>
          <w:sz w:val="36"/>
          <w:szCs w:val="36"/>
        </w:rPr>
      </w:pPr>
      <w:r>
        <w:rPr>
          <w:rFonts w:ascii="Arial" w:eastAsia="MS UI Gothic" w:hAnsi="Arial" w:cs="Arial"/>
          <w:b/>
          <w:sz w:val="36"/>
          <w:szCs w:val="36"/>
        </w:rPr>
        <w:lastRenderedPageBreak/>
        <w:t xml:space="preserve">3. </w:t>
      </w:r>
      <w:r w:rsidR="005D3400">
        <w:rPr>
          <w:rFonts w:ascii="Arial" w:eastAsia="MS UI Gothic" w:hAnsi="Arial" w:cs="Arial"/>
          <w:b/>
          <w:sz w:val="36"/>
          <w:szCs w:val="36"/>
        </w:rPr>
        <w:t>Conclu</w:t>
      </w:r>
      <w:r w:rsidR="00185802">
        <w:rPr>
          <w:rFonts w:ascii="Arial" w:eastAsia="MS UI Gothic" w:hAnsi="Arial" w:cs="Arial"/>
          <w:b/>
          <w:sz w:val="36"/>
          <w:szCs w:val="36"/>
        </w:rPr>
        <w:t xml:space="preserve">sion </w:t>
      </w:r>
      <w:r w:rsidR="005D3400">
        <w:rPr>
          <w:rFonts w:ascii="Arial" w:eastAsia="MS UI Gothic" w:hAnsi="Arial" w:cs="Arial"/>
          <w:b/>
          <w:sz w:val="36"/>
          <w:szCs w:val="36"/>
        </w:rPr>
        <w:t xml:space="preserve">and </w:t>
      </w:r>
      <w:r w:rsidRPr="000B61CE">
        <w:rPr>
          <w:rFonts w:ascii="Arial" w:eastAsia="MS UI Gothic" w:hAnsi="Arial" w:cs="Arial"/>
          <w:b/>
          <w:sz w:val="36"/>
          <w:szCs w:val="36"/>
        </w:rPr>
        <w:t>Suggestions</w:t>
      </w:r>
    </w:p>
    <w:p w14:paraId="08F88C34" w14:textId="44B5A238" w:rsidR="000B61CE" w:rsidRDefault="000B61CE" w:rsidP="000B61CE">
      <w:pPr>
        <w:widowControl/>
        <w:wordWrap/>
        <w:autoSpaceDE/>
        <w:autoSpaceDN/>
        <w:rPr>
          <w:rFonts w:ascii="Arial" w:eastAsiaTheme="minorEastAsia" w:hAnsi="Arial" w:cs="Arial"/>
          <w:sz w:val="22"/>
        </w:rPr>
      </w:pPr>
    </w:p>
    <w:p w14:paraId="071D0622" w14:textId="04AF6F94" w:rsidR="005D3400" w:rsidRDefault="00C74EBD" w:rsidP="000B61CE">
      <w:pPr>
        <w:widowControl/>
        <w:wordWrap/>
        <w:autoSpaceDE/>
        <w:autoSpaceDN/>
        <w:rPr>
          <w:rFonts w:ascii="Arial" w:eastAsiaTheme="minorEastAsia" w:hAnsi="Arial" w:cs="Arial"/>
          <w:sz w:val="22"/>
        </w:rPr>
      </w:pPr>
      <w:r>
        <w:rPr>
          <w:rFonts w:ascii="Arial" w:eastAsiaTheme="minorEastAsia" w:hAnsi="Arial" w:cs="Arial"/>
          <w:sz w:val="22"/>
        </w:rPr>
        <w:t xml:space="preserve">As mentioned above </w:t>
      </w:r>
      <w:r w:rsidR="005D3400">
        <w:rPr>
          <w:rFonts w:ascii="Arial" w:eastAsiaTheme="minorEastAsia" w:hAnsi="Arial" w:cs="Arial"/>
          <w:sz w:val="22"/>
        </w:rPr>
        <w:t xml:space="preserve">Korea did not </w:t>
      </w:r>
      <w:r>
        <w:rPr>
          <w:rFonts w:ascii="Arial" w:eastAsiaTheme="minorEastAsia" w:hAnsi="Arial" w:cs="Arial"/>
          <w:sz w:val="22"/>
        </w:rPr>
        <w:t xml:space="preserve">do meaningful </w:t>
      </w:r>
      <w:r w:rsidR="005D3400">
        <w:rPr>
          <w:rFonts w:ascii="Arial" w:eastAsiaTheme="minorEastAsia" w:hAnsi="Arial" w:cs="Arial"/>
          <w:sz w:val="22"/>
        </w:rPr>
        <w:t xml:space="preserve">efforts </w:t>
      </w:r>
      <w:r>
        <w:rPr>
          <w:rFonts w:ascii="Arial" w:eastAsiaTheme="minorEastAsia" w:hAnsi="Arial" w:cs="Arial"/>
          <w:sz w:val="22"/>
        </w:rPr>
        <w:t xml:space="preserve">for implementing </w:t>
      </w:r>
      <w:r w:rsidR="005D3400">
        <w:rPr>
          <w:rFonts w:ascii="Arial" w:eastAsiaTheme="minorEastAsia" w:hAnsi="Arial" w:cs="Arial"/>
          <w:sz w:val="22"/>
        </w:rPr>
        <w:t>the recommendations</w:t>
      </w:r>
      <w:r>
        <w:rPr>
          <w:rFonts w:ascii="Arial" w:eastAsiaTheme="minorEastAsia" w:hAnsi="Arial" w:cs="Arial"/>
          <w:sz w:val="22"/>
        </w:rPr>
        <w:t xml:space="preserve"> of the Concluding Observations from CRPD Committee in 2016. And we persons with psychosocial disabilities demand below actions for our human rights.</w:t>
      </w:r>
    </w:p>
    <w:p w14:paraId="2DD4728C" w14:textId="77777777" w:rsidR="005D3400" w:rsidRPr="000B61CE" w:rsidRDefault="005D3400" w:rsidP="000B61CE">
      <w:pPr>
        <w:widowControl/>
        <w:wordWrap/>
        <w:autoSpaceDE/>
        <w:autoSpaceDN/>
        <w:rPr>
          <w:rFonts w:ascii="Arial" w:eastAsiaTheme="minorEastAsia" w:hAnsi="Arial" w:cs="Arial"/>
          <w:sz w:val="22"/>
        </w:rPr>
      </w:pPr>
    </w:p>
    <w:p w14:paraId="42274B9B" w14:textId="78C81F47" w:rsidR="000B61CE" w:rsidRPr="003417F0" w:rsidRDefault="000B61CE" w:rsidP="000B61CE">
      <w:pPr>
        <w:widowControl/>
        <w:wordWrap/>
        <w:autoSpaceDE/>
        <w:autoSpaceDN/>
        <w:ind w:left="283" w:hangingChars="118" w:hanging="283"/>
        <w:rPr>
          <w:rFonts w:ascii="Arial" w:eastAsia="MS UI Gothic" w:hAnsi="Arial" w:cs="Arial"/>
          <w:sz w:val="24"/>
          <w:szCs w:val="24"/>
        </w:rPr>
      </w:pPr>
      <w:r w:rsidRPr="003417F0">
        <w:rPr>
          <w:rFonts w:ascii="Arial" w:eastAsia="MS UI Gothic" w:hAnsi="Arial" w:cs="Arial"/>
          <w:sz w:val="24"/>
          <w:szCs w:val="24"/>
        </w:rPr>
        <w:t xml:space="preserve">1. All institutionalization must be stopped both mental institutions and the sanatoriums. </w:t>
      </w:r>
    </w:p>
    <w:p w14:paraId="788C534B" w14:textId="77777777" w:rsidR="000B61CE" w:rsidRPr="003417F0" w:rsidRDefault="000B61CE" w:rsidP="000B61CE">
      <w:pPr>
        <w:widowControl/>
        <w:wordWrap/>
        <w:autoSpaceDE/>
        <w:autoSpaceDN/>
        <w:ind w:left="242" w:hangingChars="101" w:hanging="242"/>
        <w:rPr>
          <w:rFonts w:ascii="Arial" w:eastAsia="MS UI Gothic" w:hAnsi="Arial" w:cs="Arial"/>
          <w:sz w:val="24"/>
          <w:szCs w:val="24"/>
        </w:rPr>
      </w:pPr>
      <w:r w:rsidRPr="003417F0">
        <w:rPr>
          <w:rFonts w:ascii="Arial" w:hAnsi="Arial" w:cs="Arial"/>
          <w:sz w:val="24"/>
          <w:szCs w:val="24"/>
        </w:rPr>
        <w:tab/>
      </w:r>
      <w:r w:rsidRPr="003417F0">
        <w:rPr>
          <w:rFonts w:ascii="Arial" w:eastAsia="MS UI Gothic" w:hAnsi="Arial" w:cs="Arial"/>
          <w:sz w:val="24"/>
          <w:szCs w:val="24"/>
        </w:rPr>
        <w:t>Korea has the obligation to “phase out and eliminate” institutional-type care as well as immediately stop practices that are coercive or that are not based on free and informed consent of the person concerned.</w:t>
      </w:r>
    </w:p>
    <w:p w14:paraId="3A646A38" w14:textId="77777777" w:rsidR="000B61CE" w:rsidRPr="003417F0" w:rsidRDefault="000B61CE" w:rsidP="000B61CE">
      <w:pPr>
        <w:widowControl/>
        <w:wordWrap/>
        <w:autoSpaceDE/>
        <w:autoSpaceDN/>
        <w:ind w:left="283" w:hangingChars="118" w:hanging="283"/>
        <w:rPr>
          <w:rFonts w:ascii="Arial" w:eastAsia="MS UI Gothic" w:hAnsi="Arial" w:cs="Arial"/>
          <w:sz w:val="24"/>
          <w:szCs w:val="24"/>
        </w:rPr>
      </w:pPr>
    </w:p>
    <w:p w14:paraId="394BB77E" w14:textId="3064D6AA" w:rsidR="000B61CE" w:rsidRPr="003417F0" w:rsidRDefault="000B61CE" w:rsidP="000B61CE">
      <w:pPr>
        <w:widowControl/>
        <w:wordWrap/>
        <w:autoSpaceDE/>
        <w:autoSpaceDN/>
        <w:ind w:left="283" w:hangingChars="118" w:hanging="283"/>
        <w:rPr>
          <w:rFonts w:ascii="Arial" w:eastAsia="MS UI Gothic" w:hAnsi="Arial" w:cs="Arial"/>
          <w:sz w:val="24"/>
          <w:szCs w:val="24"/>
        </w:rPr>
      </w:pPr>
      <w:r w:rsidRPr="003417F0">
        <w:rPr>
          <w:rFonts w:ascii="Arial" w:eastAsia="MS UI Gothic" w:hAnsi="Arial" w:cs="Arial"/>
          <w:sz w:val="24"/>
          <w:szCs w:val="24"/>
        </w:rPr>
        <w:t>2. All discriminatory laws including Korean Civil Law Articles on adult guardianship, Korean Mental Health Law provisions of involuntarily hospitalization</w:t>
      </w:r>
      <w:r w:rsidRPr="003417F0">
        <w:rPr>
          <w:rFonts w:ascii="Arial" w:hAnsi="Arial" w:cs="Arial"/>
          <w:sz w:val="24"/>
          <w:szCs w:val="24"/>
        </w:rPr>
        <w:t xml:space="preserve"> and treatments</w:t>
      </w:r>
      <w:r w:rsidRPr="003417F0">
        <w:rPr>
          <w:rFonts w:ascii="Arial" w:eastAsia="MS UI Gothic" w:hAnsi="Arial" w:cs="Arial"/>
          <w:sz w:val="24"/>
          <w:szCs w:val="24"/>
        </w:rPr>
        <w:t>, coercive practices and institutional care which discriminate persons with psychosocial disabilities should be eliminated.</w:t>
      </w:r>
    </w:p>
    <w:p w14:paraId="28CB2BC0" w14:textId="77777777" w:rsidR="000B61CE" w:rsidRPr="003417F0" w:rsidRDefault="000B61CE" w:rsidP="000B61CE">
      <w:pPr>
        <w:widowControl/>
        <w:wordWrap/>
        <w:autoSpaceDE/>
        <w:autoSpaceDN/>
        <w:ind w:left="283" w:hangingChars="118" w:hanging="283"/>
        <w:rPr>
          <w:rFonts w:ascii="Arial" w:eastAsia="MS UI Gothic" w:hAnsi="Arial" w:cs="Arial"/>
          <w:sz w:val="24"/>
          <w:szCs w:val="24"/>
        </w:rPr>
      </w:pPr>
    </w:p>
    <w:p w14:paraId="3EF55CFF" w14:textId="14141445" w:rsidR="000B61CE" w:rsidRPr="003417F0" w:rsidRDefault="000B61CE" w:rsidP="000B61CE">
      <w:pPr>
        <w:widowControl/>
        <w:wordWrap/>
        <w:autoSpaceDE/>
        <w:autoSpaceDN/>
        <w:ind w:left="283" w:hangingChars="118" w:hanging="283"/>
        <w:rPr>
          <w:rFonts w:ascii="Arial" w:hAnsi="Arial" w:cs="Arial"/>
          <w:sz w:val="24"/>
          <w:szCs w:val="24"/>
        </w:rPr>
      </w:pPr>
      <w:r w:rsidRPr="003417F0">
        <w:rPr>
          <w:rFonts w:ascii="Arial" w:eastAsia="MS UI Gothic" w:hAnsi="Arial" w:cs="Arial"/>
          <w:sz w:val="24"/>
          <w:szCs w:val="24"/>
        </w:rPr>
        <w:t xml:space="preserve">3. All the human right violations in the </w:t>
      </w:r>
      <w:r w:rsidRPr="003417F0">
        <w:rPr>
          <w:rFonts w:ascii="Arial" w:hAnsi="Arial" w:cs="Arial"/>
          <w:sz w:val="24"/>
          <w:szCs w:val="24"/>
        </w:rPr>
        <w:t xml:space="preserve">mental health </w:t>
      </w:r>
      <w:r w:rsidRPr="003417F0">
        <w:rPr>
          <w:rFonts w:ascii="Arial" w:eastAsia="MS UI Gothic" w:hAnsi="Arial" w:cs="Arial"/>
          <w:sz w:val="24"/>
          <w:szCs w:val="24"/>
        </w:rPr>
        <w:t>institutions especially in the psychiatric hospitals and sanatoriums should be investigated and punished.</w:t>
      </w:r>
      <w:r w:rsidRPr="003417F0">
        <w:rPr>
          <w:rFonts w:ascii="Arial" w:hAnsi="Arial" w:cs="Arial"/>
          <w:sz w:val="24"/>
          <w:szCs w:val="24"/>
        </w:rPr>
        <w:t xml:space="preserve"> </w:t>
      </w:r>
      <w:r w:rsidRPr="003417F0">
        <w:rPr>
          <w:rFonts w:ascii="Arial" w:eastAsia="MS UI Gothic" w:hAnsi="Arial" w:cs="Arial"/>
          <w:sz w:val="24"/>
          <w:szCs w:val="24"/>
        </w:rPr>
        <w:t>We hope CRPD committee to investigate the human rights violations in the psychiatric institutions in Korea.</w:t>
      </w:r>
    </w:p>
    <w:p w14:paraId="65FD8743" w14:textId="77777777" w:rsidR="000B61CE" w:rsidRPr="003417F0" w:rsidRDefault="000B61CE" w:rsidP="000B61CE">
      <w:pPr>
        <w:widowControl/>
        <w:wordWrap/>
        <w:autoSpaceDE/>
        <w:autoSpaceDN/>
        <w:ind w:left="260" w:hangingChars="118" w:hanging="260"/>
        <w:rPr>
          <w:rFonts w:ascii="Arial" w:hAnsi="Arial" w:cs="Arial"/>
          <w:sz w:val="22"/>
          <w:szCs w:val="20"/>
        </w:rPr>
      </w:pPr>
    </w:p>
    <w:p w14:paraId="4A3B135E" w14:textId="77777777" w:rsidR="000B61CE" w:rsidRPr="003417F0" w:rsidRDefault="000B61CE" w:rsidP="000B61CE">
      <w:pPr>
        <w:widowControl/>
        <w:wordWrap/>
        <w:autoSpaceDE/>
        <w:autoSpaceDN/>
        <w:ind w:left="283" w:hangingChars="118" w:hanging="283"/>
        <w:rPr>
          <w:rFonts w:ascii="Arial" w:eastAsia="MS UI Gothic" w:hAnsi="Arial" w:cs="Arial"/>
          <w:sz w:val="24"/>
          <w:szCs w:val="24"/>
        </w:rPr>
      </w:pPr>
      <w:r w:rsidRPr="003417F0">
        <w:rPr>
          <w:rFonts w:ascii="Arial" w:hAnsi="Arial" w:cs="Arial"/>
          <w:sz w:val="24"/>
          <w:szCs w:val="24"/>
        </w:rPr>
        <w:t>4.</w:t>
      </w:r>
      <w:r w:rsidRPr="003417F0">
        <w:rPr>
          <w:rFonts w:ascii="Arial" w:eastAsia="MS UI Gothic" w:hAnsi="Arial" w:cs="Arial"/>
          <w:sz w:val="24"/>
          <w:szCs w:val="24"/>
        </w:rPr>
        <w:tab/>
        <w:t>There should be the mechanism for access to justice, protection and advocacy of the rights of the people with psychosocial disabilities in the mental health institutions.</w:t>
      </w:r>
    </w:p>
    <w:p w14:paraId="5762EAEB" w14:textId="77777777" w:rsidR="000B61CE" w:rsidRPr="003417F0" w:rsidRDefault="000B61CE" w:rsidP="000B61CE">
      <w:pPr>
        <w:widowControl/>
        <w:wordWrap/>
        <w:autoSpaceDE/>
        <w:autoSpaceDN/>
        <w:ind w:left="283" w:hangingChars="118" w:hanging="283"/>
        <w:rPr>
          <w:rFonts w:ascii="Arial" w:eastAsia="MS UI Gothic" w:hAnsi="Arial" w:cs="Arial"/>
          <w:sz w:val="24"/>
          <w:szCs w:val="24"/>
        </w:rPr>
      </w:pPr>
    </w:p>
    <w:p w14:paraId="08DB172F" w14:textId="77777777" w:rsidR="000B61CE" w:rsidRPr="003417F0" w:rsidRDefault="000B61CE" w:rsidP="000B61CE">
      <w:pPr>
        <w:widowControl/>
        <w:wordWrap/>
        <w:autoSpaceDE/>
        <w:autoSpaceDN/>
        <w:ind w:left="283" w:hangingChars="118" w:hanging="283"/>
        <w:rPr>
          <w:rFonts w:ascii="Arial" w:eastAsia="MS UI Gothic" w:hAnsi="Arial" w:cs="Arial"/>
          <w:sz w:val="24"/>
          <w:szCs w:val="24"/>
        </w:rPr>
      </w:pPr>
      <w:r w:rsidRPr="003417F0">
        <w:rPr>
          <w:rFonts w:ascii="Arial" w:hAnsi="Arial" w:cs="Arial"/>
          <w:sz w:val="24"/>
          <w:szCs w:val="24"/>
        </w:rPr>
        <w:t>5</w:t>
      </w:r>
      <w:r w:rsidRPr="003417F0">
        <w:rPr>
          <w:rFonts w:ascii="Arial" w:eastAsia="MS UI Gothic" w:hAnsi="Arial" w:cs="Arial"/>
          <w:sz w:val="24"/>
          <w:szCs w:val="24"/>
        </w:rPr>
        <w:t>. Reasonable Accommodations should be provided to the pe</w:t>
      </w:r>
      <w:r w:rsidRPr="003417F0">
        <w:rPr>
          <w:rFonts w:ascii="Arial" w:hAnsi="Arial" w:cs="Arial"/>
          <w:sz w:val="24"/>
          <w:szCs w:val="24"/>
        </w:rPr>
        <w:t>rsons</w:t>
      </w:r>
      <w:r w:rsidRPr="003417F0">
        <w:rPr>
          <w:rFonts w:ascii="Arial" w:eastAsia="MS UI Gothic" w:hAnsi="Arial" w:cs="Arial"/>
          <w:sz w:val="24"/>
          <w:szCs w:val="24"/>
        </w:rPr>
        <w:t xml:space="preserve"> with psychosocial disabilities for </w:t>
      </w:r>
      <w:r w:rsidRPr="003417F0">
        <w:rPr>
          <w:rFonts w:ascii="Arial" w:hAnsi="Arial" w:cs="Arial"/>
          <w:sz w:val="24"/>
          <w:szCs w:val="24"/>
        </w:rPr>
        <w:t xml:space="preserve">inclusion and independent living </w:t>
      </w:r>
      <w:r w:rsidRPr="003417F0">
        <w:rPr>
          <w:rFonts w:ascii="Arial" w:eastAsia="MS UI Gothic" w:hAnsi="Arial" w:cs="Arial"/>
          <w:sz w:val="24"/>
          <w:szCs w:val="24"/>
        </w:rPr>
        <w:t xml:space="preserve">in the community. </w:t>
      </w:r>
    </w:p>
    <w:p w14:paraId="5815296F" w14:textId="2C1AE118" w:rsidR="00BA393E" w:rsidRPr="003417F0" w:rsidRDefault="000B61CE" w:rsidP="000B61CE">
      <w:pPr>
        <w:widowControl/>
        <w:wordWrap/>
        <w:autoSpaceDE/>
        <w:autoSpaceDN/>
        <w:ind w:left="283" w:hangingChars="118" w:hanging="283"/>
        <w:rPr>
          <w:rFonts w:ascii="Arial" w:eastAsia="MS UI Gothic" w:hAnsi="Arial" w:cs="Arial"/>
          <w:sz w:val="24"/>
          <w:szCs w:val="24"/>
        </w:rPr>
      </w:pPr>
      <w:r w:rsidRPr="003417F0">
        <w:rPr>
          <w:rFonts w:ascii="Arial" w:hAnsi="Arial" w:cs="Arial"/>
          <w:sz w:val="24"/>
          <w:szCs w:val="24"/>
        </w:rPr>
        <w:tab/>
        <w:t xml:space="preserve">The </w:t>
      </w:r>
      <w:r w:rsidRPr="003417F0">
        <w:rPr>
          <w:rFonts w:ascii="Arial" w:eastAsia="MS UI Gothic" w:hAnsi="Arial" w:cs="Arial"/>
          <w:sz w:val="24"/>
          <w:szCs w:val="24"/>
        </w:rPr>
        <w:t xml:space="preserve">government </w:t>
      </w:r>
      <w:r w:rsidRPr="003417F0">
        <w:rPr>
          <w:rFonts w:ascii="Arial" w:hAnsi="Arial" w:cs="Arial"/>
          <w:sz w:val="24"/>
          <w:szCs w:val="24"/>
        </w:rPr>
        <w:t xml:space="preserve">of Korea </w:t>
      </w:r>
      <w:r w:rsidRPr="003417F0">
        <w:rPr>
          <w:rFonts w:ascii="Arial" w:eastAsia="MS UI Gothic" w:hAnsi="Arial" w:cs="Arial"/>
          <w:sz w:val="24"/>
          <w:szCs w:val="24"/>
        </w:rPr>
        <w:t xml:space="preserve">should make research on the socioeconomic difficulties </w:t>
      </w:r>
      <w:r w:rsidRPr="003417F0">
        <w:rPr>
          <w:rFonts w:ascii="Arial" w:hAnsi="Arial" w:cs="Arial"/>
          <w:sz w:val="24"/>
          <w:szCs w:val="24"/>
        </w:rPr>
        <w:t xml:space="preserve">and needs </w:t>
      </w:r>
      <w:r w:rsidRPr="003417F0">
        <w:rPr>
          <w:rFonts w:ascii="Arial" w:eastAsia="MS UI Gothic" w:hAnsi="Arial" w:cs="Arial"/>
          <w:sz w:val="24"/>
          <w:szCs w:val="24"/>
        </w:rPr>
        <w:t xml:space="preserve">of the persons with psychosocial disabilities and make plans for </w:t>
      </w:r>
      <w:r w:rsidRPr="003417F0">
        <w:rPr>
          <w:rFonts w:ascii="Arial" w:hAnsi="Arial" w:cs="Arial"/>
          <w:sz w:val="24"/>
          <w:szCs w:val="24"/>
        </w:rPr>
        <w:t>inclusion and independent living in the community</w:t>
      </w:r>
      <w:r w:rsidRPr="003417F0">
        <w:rPr>
          <w:rFonts w:ascii="Arial" w:eastAsia="MS UI Gothic" w:hAnsi="Arial" w:cs="Arial"/>
          <w:sz w:val="24"/>
          <w:szCs w:val="24"/>
        </w:rPr>
        <w:t>.</w:t>
      </w:r>
    </w:p>
    <w:p w14:paraId="1E3A17BC" w14:textId="77777777" w:rsidR="00BA393E" w:rsidRPr="003417F0" w:rsidRDefault="00BA393E">
      <w:pPr>
        <w:widowControl/>
        <w:wordWrap/>
        <w:autoSpaceDE/>
        <w:autoSpaceDN/>
        <w:spacing w:after="160" w:line="259" w:lineRule="auto"/>
        <w:rPr>
          <w:rFonts w:ascii="Arial" w:eastAsia="MS UI Gothic" w:hAnsi="Arial" w:cs="Arial"/>
          <w:sz w:val="24"/>
          <w:szCs w:val="24"/>
        </w:rPr>
      </w:pPr>
      <w:r w:rsidRPr="003417F0">
        <w:rPr>
          <w:rFonts w:ascii="Arial" w:eastAsia="MS UI Gothic" w:hAnsi="Arial" w:cs="Arial"/>
          <w:sz w:val="24"/>
          <w:szCs w:val="24"/>
        </w:rPr>
        <w:br w:type="page"/>
      </w:r>
    </w:p>
    <w:p w14:paraId="16F1D615" w14:textId="3E008238" w:rsidR="00121DB5" w:rsidRPr="00121DB5" w:rsidRDefault="00121DB5" w:rsidP="00BE1B7D">
      <w:pPr>
        <w:widowControl/>
        <w:wordWrap/>
        <w:autoSpaceDE/>
        <w:autoSpaceDN/>
        <w:spacing w:after="160" w:line="259" w:lineRule="auto"/>
        <w:rPr>
          <w:rFonts w:ascii="Arial" w:hAnsi="Arial" w:cs="Arial"/>
          <w:b/>
          <w:bCs/>
          <w:sz w:val="22"/>
          <w:szCs w:val="24"/>
        </w:rPr>
      </w:pPr>
      <w:r w:rsidRPr="00121DB5">
        <w:rPr>
          <w:rFonts w:ascii="Arial" w:hAnsi="Arial" w:cs="Arial"/>
          <w:b/>
          <w:bCs/>
          <w:sz w:val="22"/>
          <w:szCs w:val="24"/>
        </w:rPr>
        <w:lastRenderedPageBreak/>
        <w:t xml:space="preserve">Appendix </w:t>
      </w:r>
      <w:r w:rsidR="00BE1B7D">
        <w:rPr>
          <w:rFonts w:ascii="Arial" w:hAnsi="Arial" w:cs="Arial"/>
          <w:b/>
          <w:bCs/>
          <w:sz w:val="22"/>
          <w:szCs w:val="24"/>
        </w:rPr>
        <w:t>1</w:t>
      </w:r>
    </w:p>
    <w:p w14:paraId="424B4788" w14:textId="77777777" w:rsidR="00121DB5" w:rsidRDefault="00121DB5" w:rsidP="00C74EBD">
      <w:pPr>
        <w:rPr>
          <w:rFonts w:ascii="Arial" w:hAnsi="Arial" w:cs="Arial"/>
          <w:sz w:val="22"/>
          <w:szCs w:val="24"/>
        </w:rPr>
      </w:pPr>
    </w:p>
    <w:p w14:paraId="0BC2C14C" w14:textId="3DBE22D6" w:rsidR="00C74EBD" w:rsidRPr="00121DB5" w:rsidRDefault="00C74EBD" w:rsidP="00C74EBD">
      <w:pPr>
        <w:rPr>
          <w:rFonts w:ascii="Arial" w:hAnsi="Arial" w:cs="Arial"/>
          <w:b/>
          <w:bCs/>
          <w:sz w:val="24"/>
          <w:szCs w:val="28"/>
        </w:rPr>
      </w:pPr>
      <w:r w:rsidRPr="00121DB5">
        <w:rPr>
          <w:rFonts w:ascii="Arial" w:hAnsi="Arial" w:cs="Arial"/>
          <w:b/>
          <w:bCs/>
          <w:sz w:val="24"/>
          <w:szCs w:val="28"/>
        </w:rPr>
        <w:t xml:space="preserve">Statement </w:t>
      </w:r>
      <w:r w:rsidR="00D27D4A" w:rsidRPr="00121DB5">
        <w:rPr>
          <w:rFonts w:ascii="Arial" w:hAnsi="Arial" w:cs="Arial"/>
          <w:b/>
          <w:bCs/>
          <w:sz w:val="24"/>
          <w:szCs w:val="28"/>
        </w:rPr>
        <w:t>by</w:t>
      </w:r>
      <w:r w:rsidRPr="00121DB5">
        <w:rPr>
          <w:rFonts w:ascii="Arial" w:hAnsi="Arial" w:cs="Arial"/>
          <w:b/>
          <w:bCs/>
          <w:sz w:val="24"/>
          <w:szCs w:val="28"/>
        </w:rPr>
        <w:t xml:space="preserve"> the participants at the 5</w:t>
      </w:r>
      <w:r w:rsidRPr="00121DB5">
        <w:rPr>
          <w:rFonts w:ascii="Arial" w:hAnsi="Arial" w:cs="Arial"/>
          <w:b/>
          <w:bCs/>
          <w:sz w:val="24"/>
          <w:szCs w:val="28"/>
          <w:vertAlign w:val="superscript"/>
        </w:rPr>
        <w:t>th</w:t>
      </w:r>
      <w:r w:rsidRPr="00121DB5">
        <w:rPr>
          <w:rFonts w:ascii="Arial" w:hAnsi="Arial" w:cs="Arial"/>
          <w:b/>
          <w:bCs/>
          <w:sz w:val="24"/>
          <w:szCs w:val="28"/>
        </w:rPr>
        <w:t xml:space="preserve"> WCAG in </w:t>
      </w:r>
      <w:r w:rsidR="00D27D4A" w:rsidRPr="00121DB5">
        <w:rPr>
          <w:rFonts w:ascii="Arial" w:hAnsi="Arial" w:cs="Arial"/>
          <w:b/>
          <w:bCs/>
          <w:sz w:val="24"/>
          <w:szCs w:val="28"/>
        </w:rPr>
        <w:t xml:space="preserve">Seoul, </w:t>
      </w:r>
      <w:r w:rsidRPr="00121DB5">
        <w:rPr>
          <w:rFonts w:ascii="Arial" w:hAnsi="Arial" w:cs="Arial"/>
          <w:b/>
          <w:bCs/>
          <w:sz w:val="24"/>
          <w:szCs w:val="28"/>
        </w:rPr>
        <w:t>Korea</w:t>
      </w:r>
      <w:r w:rsidR="00D27D4A" w:rsidRPr="00121DB5">
        <w:rPr>
          <w:rFonts w:ascii="Arial" w:hAnsi="Arial" w:cs="Arial"/>
          <w:b/>
          <w:bCs/>
          <w:sz w:val="24"/>
          <w:szCs w:val="28"/>
        </w:rPr>
        <w:t xml:space="preserve"> in 2018</w:t>
      </w:r>
      <w:r w:rsidRPr="00121DB5">
        <w:rPr>
          <w:rFonts w:ascii="Arial" w:hAnsi="Arial" w:cs="Arial"/>
          <w:b/>
          <w:bCs/>
          <w:sz w:val="24"/>
          <w:szCs w:val="28"/>
        </w:rPr>
        <w:t>.</w:t>
      </w:r>
    </w:p>
    <w:p w14:paraId="0C8C600B" w14:textId="77777777" w:rsidR="00C74EBD" w:rsidRPr="00121DB5" w:rsidRDefault="00C74EBD" w:rsidP="00C74EBD">
      <w:pPr>
        <w:rPr>
          <w:rFonts w:ascii="Arial" w:hAnsi="Arial" w:cs="Arial"/>
          <w:sz w:val="22"/>
          <w:szCs w:val="24"/>
        </w:rPr>
      </w:pPr>
    </w:p>
    <w:p w14:paraId="7C15DBF8" w14:textId="497E4791" w:rsidR="00C74EBD" w:rsidRPr="00121DB5" w:rsidRDefault="00C74EBD" w:rsidP="00C74EBD">
      <w:pPr>
        <w:rPr>
          <w:rFonts w:ascii="Arial" w:hAnsi="Arial" w:cs="Arial"/>
          <w:sz w:val="22"/>
          <w:szCs w:val="24"/>
        </w:rPr>
      </w:pPr>
      <w:r w:rsidRPr="00121DB5">
        <w:rPr>
          <w:rFonts w:ascii="Arial" w:hAnsi="Arial" w:cs="Arial"/>
          <w:sz w:val="22"/>
          <w:szCs w:val="24"/>
        </w:rPr>
        <w:t xml:space="preserve">WE, participants of the 5th World Congress of Adult Guardianship acknowledge that initiatives have begun to emerge across the world to implement the Convention on the Rights of Persons with Disabilities (CRPD), </w:t>
      </w:r>
      <w:proofErr w:type="gramStart"/>
      <w:r w:rsidRPr="00121DB5">
        <w:rPr>
          <w:rFonts w:ascii="Arial" w:hAnsi="Arial" w:cs="Arial"/>
          <w:sz w:val="22"/>
          <w:szCs w:val="24"/>
        </w:rPr>
        <w:t>in particular to</w:t>
      </w:r>
      <w:proofErr w:type="gramEnd"/>
      <w:r w:rsidRPr="00121DB5">
        <w:rPr>
          <w:rFonts w:ascii="Arial" w:hAnsi="Arial" w:cs="Arial"/>
          <w:sz w:val="22"/>
          <w:szCs w:val="24"/>
        </w:rPr>
        <w:t xml:space="preserve"> introduce supported decision-making as called for under Article 12 of the Convention. </w:t>
      </w:r>
    </w:p>
    <w:p w14:paraId="6DA4B58C" w14:textId="77777777" w:rsidR="00C74EBD" w:rsidRPr="00121DB5" w:rsidRDefault="00C74EBD" w:rsidP="00C74EBD">
      <w:pPr>
        <w:rPr>
          <w:rFonts w:ascii="Arial" w:hAnsi="Arial" w:cs="Arial"/>
          <w:sz w:val="22"/>
          <w:szCs w:val="24"/>
        </w:rPr>
      </w:pPr>
      <w:r w:rsidRPr="00121DB5">
        <w:rPr>
          <w:rFonts w:ascii="Arial" w:hAnsi="Arial" w:cs="Arial"/>
          <w:sz w:val="22"/>
          <w:szCs w:val="24"/>
        </w:rPr>
        <w:t xml:space="preserve">While such initiatives are welcomed and encouraged, we are concerned that the full scope of Article 12, together with the Convention’s principles, as interpreted by the CRPD Committee, are not being fully embraced nor applied.  </w:t>
      </w:r>
    </w:p>
    <w:p w14:paraId="62D5B0D2" w14:textId="77777777" w:rsidR="00C74EBD" w:rsidRPr="00121DB5" w:rsidRDefault="00C74EBD" w:rsidP="00C74EBD">
      <w:pPr>
        <w:rPr>
          <w:rFonts w:ascii="Arial" w:hAnsi="Arial" w:cs="Arial"/>
          <w:sz w:val="22"/>
          <w:szCs w:val="24"/>
        </w:rPr>
      </w:pPr>
      <w:r w:rsidRPr="00121DB5">
        <w:rPr>
          <w:rFonts w:ascii="Arial" w:hAnsi="Arial" w:cs="Arial"/>
          <w:sz w:val="22"/>
          <w:szCs w:val="24"/>
        </w:rPr>
        <w:t>We draw attention to and affirm the following:</w:t>
      </w:r>
    </w:p>
    <w:p w14:paraId="3AED56F5" w14:textId="77777777" w:rsidR="00C74EBD" w:rsidRPr="00121DB5" w:rsidRDefault="00C74EBD" w:rsidP="00C74EBD">
      <w:pPr>
        <w:pStyle w:val="a7"/>
        <w:widowControl/>
        <w:numPr>
          <w:ilvl w:val="0"/>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continuation and maintenance of guardianship systems, laws and practices is not compliant with the </w:t>
      </w:r>
      <w:proofErr w:type="gramStart"/>
      <w:r w:rsidRPr="00121DB5">
        <w:rPr>
          <w:rFonts w:ascii="Arial" w:hAnsi="Arial" w:cs="Arial"/>
          <w:sz w:val="22"/>
          <w:szCs w:val="24"/>
        </w:rPr>
        <w:t>Convention;</w:t>
      </w:r>
      <w:proofErr w:type="gramEnd"/>
    </w:p>
    <w:p w14:paraId="3E2DD9B5" w14:textId="77777777" w:rsidR="00C74EBD" w:rsidRPr="00121DB5" w:rsidRDefault="00C74EBD" w:rsidP="00C74EBD">
      <w:pPr>
        <w:pStyle w:val="a7"/>
        <w:widowControl/>
        <w:numPr>
          <w:ilvl w:val="0"/>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Supported decision-making cannot be placed within substituted decision-making regimes: support and guardianship are not </w:t>
      </w:r>
      <w:proofErr w:type="gramStart"/>
      <w:r w:rsidRPr="00121DB5">
        <w:rPr>
          <w:rFonts w:ascii="Arial" w:hAnsi="Arial" w:cs="Arial"/>
          <w:sz w:val="22"/>
          <w:szCs w:val="24"/>
        </w:rPr>
        <w:t>compatible;</w:t>
      </w:r>
      <w:proofErr w:type="gramEnd"/>
      <w:r w:rsidRPr="00121DB5">
        <w:rPr>
          <w:rFonts w:ascii="Arial" w:hAnsi="Arial" w:cs="Arial"/>
          <w:sz w:val="22"/>
          <w:szCs w:val="24"/>
        </w:rPr>
        <w:t xml:space="preserve"> </w:t>
      </w:r>
    </w:p>
    <w:p w14:paraId="0005D364" w14:textId="77777777" w:rsidR="00C74EBD" w:rsidRPr="00121DB5" w:rsidRDefault="00C74EBD" w:rsidP="00C74EBD">
      <w:pPr>
        <w:pStyle w:val="a7"/>
        <w:widowControl/>
        <w:numPr>
          <w:ilvl w:val="0"/>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right to supported decision-making encompasses the right to refuse support: support cannot be imposed upon an </w:t>
      </w:r>
      <w:proofErr w:type="gramStart"/>
      <w:r w:rsidRPr="00121DB5">
        <w:rPr>
          <w:rFonts w:ascii="Arial" w:hAnsi="Arial" w:cs="Arial"/>
          <w:sz w:val="22"/>
          <w:szCs w:val="24"/>
        </w:rPr>
        <w:t>individual;</w:t>
      </w:r>
      <w:proofErr w:type="gramEnd"/>
    </w:p>
    <w:p w14:paraId="7A8B669C" w14:textId="77777777" w:rsidR="00C74EBD" w:rsidRPr="00121DB5" w:rsidRDefault="00C74EBD" w:rsidP="00C74EBD">
      <w:pPr>
        <w:pStyle w:val="a7"/>
        <w:widowControl/>
        <w:numPr>
          <w:ilvl w:val="0"/>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right to make decisions cannot be contingent on any other person’s assessment of: </w:t>
      </w:r>
    </w:p>
    <w:p w14:paraId="50EC7339"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one’s decision-making ability, or </w:t>
      </w:r>
    </w:p>
    <w:p w14:paraId="1A0D1F69"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decision </w:t>
      </w:r>
      <w:proofErr w:type="gramStart"/>
      <w:r w:rsidRPr="00121DB5">
        <w:rPr>
          <w:rFonts w:ascii="Arial" w:hAnsi="Arial" w:cs="Arial"/>
          <w:sz w:val="22"/>
          <w:szCs w:val="24"/>
        </w:rPr>
        <w:t>itself;</w:t>
      </w:r>
      <w:proofErr w:type="gramEnd"/>
      <w:r w:rsidRPr="00121DB5">
        <w:rPr>
          <w:rFonts w:ascii="Arial" w:hAnsi="Arial" w:cs="Arial"/>
          <w:sz w:val="22"/>
          <w:szCs w:val="24"/>
        </w:rPr>
        <w:t xml:space="preserve"> </w:t>
      </w:r>
    </w:p>
    <w:p w14:paraId="047AC07C" w14:textId="77777777" w:rsidR="00C74EBD" w:rsidRPr="00121DB5" w:rsidRDefault="00C74EBD" w:rsidP="00C74EBD">
      <w:pPr>
        <w:pStyle w:val="a7"/>
        <w:widowControl/>
        <w:numPr>
          <w:ilvl w:val="0"/>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Any policy/legal reform to uphold universal legal capacity must:</w:t>
      </w:r>
    </w:p>
    <w:p w14:paraId="74371781"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proofErr w:type="spellStart"/>
      <w:r w:rsidRPr="00121DB5">
        <w:rPr>
          <w:rFonts w:ascii="Arial" w:hAnsi="Arial" w:cs="Arial"/>
          <w:sz w:val="22"/>
          <w:szCs w:val="24"/>
        </w:rPr>
        <w:t>Recognise</w:t>
      </w:r>
      <w:proofErr w:type="spellEnd"/>
      <w:r w:rsidRPr="00121DB5">
        <w:rPr>
          <w:rFonts w:ascii="Arial" w:hAnsi="Arial" w:cs="Arial"/>
          <w:sz w:val="22"/>
          <w:szCs w:val="24"/>
        </w:rPr>
        <w:t xml:space="preserve"> the universal right to legal </w:t>
      </w:r>
      <w:proofErr w:type="gramStart"/>
      <w:r w:rsidRPr="00121DB5">
        <w:rPr>
          <w:rFonts w:ascii="Arial" w:hAnsi="Arial" w:cs="Arial"/>
          <w:sz w:val="22"/>
          <w:szCs w:val="24"/>
        </w:rPr>
        <w:t>capacity;</w:t>
      </w:r>
      <w:proofErr w:type="gramEnd"/>
    </w:p>
    <w:p w14:paraId="008DB47E"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Abolish guardianship and other forms of substituted </w:t>
      </w:r>
      <w:proofErr w:type="gramStart"/>
      <w:r w:rsidRPr="00121DB5">
        <w:rPr>
          <w:rFonts w:ascii="Arial" w:hAnsi="Arial" w:cs="Arial"/>
          <w:sz w:val="22"/>
          <w:szCs w:val="24"/>
        </w:rPr>
        <w:t>decision-making;</w:t>
      </w:r>
      <w:proofErr w:type="gramEnd"/>
    </w:p>
    <w:p w14:paraId="5751E65E"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Repeal laws which permit substitution of decision-making, including laws and provisions which deny free and informed consent such as mental health laws and other legislation permitting involuntary </w:t>
      </w:r>
      <w:proofErr w:type="spellStart"/>
      <w:r w:rsidRPr="00121DB5">
        <w:rPr>
          <w:rFonts w:ascii="Arial" w:hAnsi="Arial" w:cs="Arial"/>
          <w:sz w:val="22"/>
          <w:szCs w:val="24"/>
        </w:rPr>
        <w:t>hospitalisation</w:t>
      </w:r>
      <w:proofErr w:type="spellEnd"/>
      <w:r w:rsidRPr="00121DB5">
        <w:rPr>
          <w:rFonts w:ascii="Arial" w:hAnsi="Arial" w:cs="Arial"/>
          <w:sz w:val="22"/>
          <w:szCs w:val="24"/>
        </w:rPr>
        <w:t xml:space="preserve"> and </w:t>
      </w:r>
      <w:proofErr w:type="gramStart"/>
      <w:r w:rsidRPr="00121DB5">
        <w:rPr>
          <w:rFonts w:ascii="Arial" w:hAnsi="Arial" w:cs="Arial"/>
          <w:sz w:val="22"/>
          <w:szCs w:val="24"/>
        </w:rPr>
        <w:t>treatment;</w:t>
      </w:r>
      <w:proofErr w:type="gramEnd"/>
      <w:r w:rsidRPr="00121DB5">
        <w:rPr>
          <w:rFonts w:ascii="Arial" w:hAnsi="Arial" w:cs="Arial"/>
          <w:sz w:val="22"/>
          <w:szCs w:val="24"/>
        </w:rPr>
        <w:t xml:space="preserve"> </w:t>
      </w:r>
    </w:p>
    <w:p w14:paraId="7BFF7E83"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Provide and </w:t>
      </w:r>
      <w:proofErr w:type="spellStart"/>
      <w:r w:rsidRPr="00121DB5">
        <w:rPr>
          <w:rFonts w:ascii="Arial" w:hAnsi="Arial" w:cs="Arial"/>
          <w:sz w:val="22"/>
          <w:szCs w:val="24"/>
        </w:rPr>
        <w:t>recognise</w:t>
      </w:r>
      <w:proofErr w:type="spellEnd"/>
      <w:r w:rsidRPr="00121DB5">
        <w:rPr>
          <w:rFonts w:ascii="Arial" w:hAnsi="Arial" w:cs="Arial"/>
          <w:sz w:val="22"/>
          <w:szCs w:val="24"/>
        </w:rPr>
        <w:t xml:space="preserve"> supported decision-making arrangements in accordance with the individual’s will and </w:t>
      </w:r>
      <w:proofErr w:type="gramStart"/>
      <w:r w:rsidRPr="00121DB5">
        <w:rPr>
          <w:rFonts w:ascii="Arial" w:hAnsi="Arial" w:cs="Arial"/>
          <w:sz w:val="22"/>
          <w:szCs w:val="24"/>
        </w:rPr>
        <w:t>preferences;</w:t>
      </w:r>
      <w:proofErr w:type="gramEnd"/>
    </w:p>
    <w:p w14:paraId="13A54F25" w14:textId="77777777" w:rsidR="00C74EBD" w:rsidRPr="00121DB5" w:rsidRDefault="00C74EBD" w:rsidP="00C74EBD">
      <w:pPr>
        <w:pStyle w:val="a7"/>
        <w:widowControl/>
        <w:numPr>
          <w:ilvl w:val="1"/>
          <w:numId w:val="6"/>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Be consistent with the CRPD provisions and principles</w:t>
      </w:r>
    </w:p>
    <w:p w14:paraId="47D9F31E" w14:textId="77777777" w:rsidR="00C74EBD" w:rsidRPr="00121DB5" w:rsidRDefault="00C74EBD" w:rsidP="00C74EBD">
      <w:pPr>
        <w:rPr>
          <w:rFonts w:ascii="Arial" w:hAnsi="Arial" w:cs="Arial"/>
          <w:sz w:val="22"/>
          <w:szCs w:val="24"/>
        </w:rPr>
      </w:pPr>
      <w:r w:rsidRPr="00121DB5">
        <w:rPr>
          <w:rFonts w:ascii="Arial" w:hAnsi="Arial" w:cs="Arial"/>
          <w:sz w:val="22"/>
          <w:szCs w:val="24"/>
        </w:rPr>
        <w:t>With the above in mind, we recommend:</w:t>
      </w:r>
    </w:p>
    <w:p w14:paraId="0F5093FA" w14:textId="77777777" w:rsidR="00C74EBD" w:rsidRPr="00121DB5" w:rsidRDefault="00C74EBD" w:rsidP="00C74EBD">
      <w:pPr>
        <w:pStyle w:val="a7"/>
        <w:widowControl/>
        <w:numPr>
          <w:ilvl w:val="0"/>
          <w:numId w:val="5"/>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active involvement, close consultation and meaningful participation of the persons concerned, including persons with psychosocial disabilities, persons with intellectual disabilities, persons with cognitive disabilities, autistic persons, among others and their representative </w:t>
      </w:r>
      <w:proofErr w:type="spellStart"/>
      <w:proofErr w:type="gramStart"/>
      <w:r w:rsidRPr="00121DB5">
        <w:rPr>
          <w:rFonts w:ascii="Arial" w:hAnsi="Arial" w:cs="Arial"/>
          <w:sz w:val="22"/>
          <w:szCs w:val="24"/>
        </w:rPr>
        <w:t>organisations</w:t>
      </w:r>
      <w:proofErr w:type="spellEnd"/>
      <w:r w:rsidRPr="00121DB5">
        <w:rPr>
          <w:rFonts w:ascii="Arial" w:hAnsi="Arial" w:cs="Arial"/>
          <w:sz w:val="22"/>
          <w:szCs w:val="24"/>
        </w:rPr>
        <w:t>;</w:t>
      </w:r>
      <w:proofErr w:type="gramEnd"/>
      <w:r w:rsidRPr="00121DB5">
        <w:rPr>
          <w:rFonts w:ascii="Arial" w:hAnsi="Arial" w:cs="Arial"/>
          <w:sz w:val="22"/>
          <w:szCs w:val="24"/>
        </w:rPr>
        <w:t xml:space="preserve"> </w:t>
      </w:r>
    </w:p>
    <w:p w14:paraId="21499BA3" w14:textId="77777777" w:rsidR="00C74EBD" w:rsidRPr="00121DB5" w:rsidRDefault="00C74EBD" w:rsidP="00C74EBD">
      <w:pPr>
        <w:pStyle w:val="a7"/>
        <w:widowControl/>
        <w:numPr>
          <w:ilvl w:val="0"/>
          <w:numId w:val="5"/>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active promotion of legal and policy reform to uphold Article 12 of the Convention, taking the example of the Peruvian legal reform abolishing substituted decision-making on the basis of disability as a </w:t>
      </w:r>
      <w:proofErr w:type="gramStart"/>
      <w:r w:rsidRPr="00121DB5">
        <w:rPr>
          <w:rFonts w:ascii="Arial" w:hAnsi="Arial" w:cs="Arial"/>
          <w:sz w:val="22"/>
          <w:szCs w:val="24"/>
        </w:rPr>
        <w:t>benchmark;</w:t>
      </w:r>
      <w:proofErr w:type="gramEnd"/>
    </w:p>
    <w:p w14:paraId="1FE49070" w14:textId="77777777" w:rsidR="00C74EBD" w:rsidRPr="00121DB5" w:rsidRDefault="00C74EBD" w:rsidP="00C74EBD">
      <w:pPr>
        <w:pStyle w:val="a7"/>
        <w:widowControl/>
        <w:numPr>
          <w:ilvl w:val="0"/>
          <w:numId w:val="5"/>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Refraining from engaging in any act or practice that is inconsistent with the </w:t>
      </w:r>
      <w:proofErr w:type="gramStart"/>
      <w:r w:rsidRPr="00121DB5">
        <w:rPr>
          <w:rFonts w:ascii="Arial" w:hAnsi="Arial" w:cs="Arial"/>
          <w:sz w:val="22"/>
          <w:szCs w:val="24"/>
        </w:rPr>
        <w:t>Convention;</w:t>
      </w:r>
      <w:proofErr w:type="gramEnd"/>
    </w:p>
    <w:p w14:paraId="1E85D276" w14:textId="77777777" w:rsidR="00C74EBD" w:rsidRPr="00121DB5" w:rsidRDefault="00C74EBD" w:rsidP="00C74EBD">
      <w:pPr>
        <w:pStyle w:val="a7"/>
        <w:widowControl/>
        <w:numPr>
          <w:ilvl w:val="0"/>
          <w:numId w:val="5"/>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The withdrawal of the Yokohama Declaration and similarly based declarations which retain guardianship and substituted decision-making </w:t>
      </w:r>
      <w:proofErr w:type="gramStart"/>
      <w:r w:rsidRPr="00121DB5">
        <w:rPr>
          <w:rFonts w:ascii="Arial" w:hAnsi="Arial" w:cs="Arial"/>
          <w:sz w:val="22"/>
          <w:szCs w:val="24"/>
        </w:rPr>
        <w:t>regimes;</w:t>
      </w:r>
      <w:proofErr w:type="gramEnd"/>
    </w:p>
    <w:p w14:paraId="0EE7AE12" w14:textId="77777777" w:rsidR="00C74EBD" w:rsidRPr="00121DB5" w:rsidRDefault="00C74EBD" w:rsidP="00C74EBD">
      <w:pPr>
        <w:pStyle w:val="a7"/>
        <w:widowControl/>
        <w:numPr>
          <w:ilvl w:val="0"/>
          <w:numId w:val="5"/>
        </w:numPr>
        <w:wordWrap/>
        <w:autoSpaceDE/>
        <w:autoSpaceDN/>
        <w:spacing w:after="160" w:line="259" w:lineRule="auto"/>
        <w:ind w:leftChars="0"/>
        <w:contextualSpacing/>
        <w:jc w:val="left"/>
        <w:rPr>
          <w:rFonts w:ascii="Arial" w:hAnsi="Arial" w:cs="Arial"/>
          <w:sz w:val="22"/>
          <w:szCs w:val="24"/>
        </w:rPr>
      </w:pPr>
      <w:r w:rsidRPr="00121DB5">
        <w:rPr>
          <w:rFonts w:ascii="Arial" w:hAnsi="Arial" w:cs="Arial"/>
          <w:sz w:val="22"/>
          <w:szCs w:val="24"/>
        </w:rPr>
        <w:t xml:space="preserve">Changing the name and nature of the World Congress on Adult Guardianship to concretely contribute to </w:t>
      </w:r>
      <w:proofErr w:type="spellStart"/>
      <w:r w:rsidRPr="00121DB5">
        <w:rPr>
          <w:rFonts w:ascii="Arial" w:hAnsi="Arial" w:cs="Arial"/>
          <w:sz w:val="22"/>
          <w:szCs w:val="24"/>
        </w:rPr>
        <w:t>realising</w:t>
      </w:r>
      <w:proofErr w:type="spellEnd"/>
      <w:r w:rsidRPr="00121DB5">
        <w:rPr>
          <w:rFonts w:ascii="Arial" w:hAnsi="Arial" w:cs="Arial"/>
          <w:sz w:val="22"/>
          <w:szCs w:val="24"/>
        </w:rPr>
        <w:t xml:space="preserve"> the Convention on the Rights of Persons with Disabilities which calls for a departure from guardianship and transformation of societies to respect the rights of people with disabilities on an equal basis with others. </w:t>
      </w:r>
    </w:p>
    <w:p w14:paraId="690D9AAA" w14:textId="4BC2A3F8" w:rsidR="00AE6C1B" w:rsidRDefault="00C74EBD" w:rsidP="00C74EBD">
      <w:pPr>
        <w:rPr>
          <w:rFonts w:ascii="Arial" w:eastAsia="Times New Roman" w:hAnsi="Arial" w:cs="Arial"/>
          <w:sz w:val="22"/>
          <w:szCs w:val="24"/>
        </w:rPr>
      </w:pPr>
      <w:r w:rsidRPr="00121DB5">
        <w:rPr>
          <w:rFonts w:ascii="Arial" w:eastAsia="Times New Roman" w:hAnsi="Arial" w:cs="Arial"/>
          <w:sz w:val="22"/>
          <w:szCs w:val="24"/>
        </w:rPr>
        <w:lastRenderedPageBreak/>
        <w:t xml:space="preserve">We call on all actors, regardless of their responsibility or position, and regardless of the existing legal resolutions or mandates that link them to individuals to whom they have the supposed duty to provide support, take active steps to align and orient their actions towards achieving CRPD compliance, exploring all the possibilities within their reach, and actively promoting changes in their own practices while being active in defending the need for legal changes. </w:t>
      </w:r>
    </w:p>
    <w:p w14:paraId="051938C4" w14:textId="77777777" w:rsidR="00AE6C1B" w:rsidRDefault="00AE6C1B">
      <w:pPr>
        <w:widowControl/>
        <w:wordWrap/>
        <w:autoSpaceDE/>
        <w:autoSpaceDN/>
        <w:spacing w:after="160" w:line="259" w:lineRule="auto"/>
        <w:rPr>
          <w:rFonts w:ascii="Arial" w:eastAsia="Times New Roman" w:hAnsi="Arial" w:cs="Arial"/>
          <w:sz w:val="22"/>
          <w:szCs w:val="24"/>
        </w:rPr>
      </w:pPr>
      <w:r>
        <w:rPr>
          <w:rFonts w:ascii="Arial" w:eastAsia="Times New Roman" w:hAnsi="Arial" w:cs="Arial"/>
          <w:sz w:val="22"/>
          <w:szCs w:val="24"/>
        </w:rPr>
        <w:br w:type="page"/>
      </w:r>
    </w:p>
    <w:p w14:paraId="64953943" w14:textId="50AD0BFC" w:rsidR="00C27DC4" w:rsidRPr="00CF4935" w:rsidRDefault="00AE6C1B" w:rsidP="00C74EBD">
      <w:pPr>
        <w:rPr>
          <w:rFonts w:ascii="Arial" w:eastAsiaTheme="minorEastAsia" w:hAnsi="Arial" w:cs="Arial"/>
          <w:b/>
          <w:bCs/>
          <w:sz w:val="22"/>
          <w:szCs w:val="24"/>
        </w:rPr>
      </w:pPr>
      <w:r w:rsidRPr="00CF4935">
        <w:rPr>
          <w:rFonts w:ascii="Arial" w:eastAsiaTheme="minorEastAsia" w:hAnsi="Arial" w:cs="Arial" w:hint="eastAsia"/>
          <w:b/>
          <w:bCs/>
          <w:sz w:val="22"/>
          <w:szCs w:val="24"/>
        </w:rPr>
        <w:lastRenderedPageBreak/>
        <w:t>A</w:t>
      </w:r>
      <w:r w:rsidRPr="00CF4935">
        <w:rPr>
          <w:rFonts w:ascii="Arial" w:eastAsiaTheme="minorEastAsia" w:hAnsi="Arial" w:cs="Arial"/>
          <w:b/>
          <w:bCs/>
          <w:sz w:val="22"/>
          <w:szCs w:val="24"/>
        </w:rPr>
        <w:t>ppendix 2</w:t>
      </w:r>
      <w:r w:rsidR="00E53F6E" w:rsidRPr="00CF4935">
        <w:rPr>
          <w:rFonts w:ascii="Arial" w:eastAsiaTheme="minorEastAsia" w:hAnsi="Arial" w:cs="Arial"/>
          <w:b/>
          <w:bCs/>
          <w:sz w:val="22"/>
          <w:szCs w:val="24"/>
        </w:rPr>
        <w:t xml:space="preserve"> Constitutional Court Decision on Art. 24 of the Mental Health Act</w:t>
      </w:r>
    </w:p>
    <w:p w14:paraId="73EAC9EC" w14:textId="77777777" w:rsidR="00AE6C1B" w:rsidRPr="00AE6C1B" w:rsidRDefault="00AE6C1B" w:rsidP="00C74EBD">
      <w:pPr>
        <w:rPr>
          <w:rFonts w:ascii="Arial" w:eastAsiaTheme="minorEastAsia" w:hAnsi="Arial" w:cs="Arial"/>
          <w:sz w:val="22"/>
          <w:szCs w:val="24"/>
        </w:rPr>
      </w:pPr>
    </w:p>
    <w:p w14:paraId="3B9978F4" w14:textId="77777777" w:rsidR="00E53F6E" w:rsidRPr="00CF4935" w:rsidRDefault="00E53F6E" w:rsidP="00E53F6E">
      <w:pPr>
        <w:rPr>
          <w:sz w:val="22"/>
          <w:szCs w:val="24"/>
        </w:rPr>
      </w:pPr>
      <w:r w:rsidRPr="00CF4935">
        <w:rPr>
          <w:b/>
          <w:bCs/>
          <w:i/>
          <w:iCs/>
          <w:sz w:val="22"/>
          <w:szCs w:val="24"/>
        </w:rPr>
        <w:t xml:space="preserve">Case on the Involuntary Hospitalization of Mentally Ill Patients </w:t>
      </w:r>
    </w:p>
    <w:p w14:paraId="09C20A0D" w14:textId="77777777" w:rsidR="00E53F6E" w:rsidRPr="00CF4935" w:rsidRDefault="00E53F6E" w:rsidP="00E53F6E">
      <w:pPr>
        <w:rPr>
          <w:sz w:val="22"/>
          <w:szCs w:val="24"/>
        </w:rPr>
      </w:pPr>
      <w:r w:rsidRPr="00CF4935">
        <w:rPr>
          <w:sz w:val="22"/>
          <w:szCs w:val="24"/>
        </w:rPr>
        <w:t>[2014Hun-Ka9, September 29, 2016]</w:t>
      </w:r>
    </w:p>
    <w:p w14:paraId="74084D4A" w14:textId="77777777" w:rsidR="00E53F6E" w:rsidRPr="00CF4935" w:rsidRDefault="00E53F6E" w:rsidP="00E53F6E">
      <w:pPr>
        <w:rPr>
          <w:sz w:val="22"/>
          <w:szCs w:val="24"/>
        </w:rPr>
      </w:pPr>
      <w:r w:rsidRPr="00CF4935">
        <w:rPr>
          <w:sz w:val="22"/>
          <w:szCs w:val="24"/>
        </w:rPr>
        <w:t> </w:t>
      </w:r>
    </w:p>
    <w:p w14:paraId="7D8A1567" w14:textId="77777777" w:rsidR="00E53F6E" w:rsidRPr="00CF4935" w:rsidRDefault="00E53F6E" w:rsidP="00E53F6E">
      <w:pPr>
        <w:rPr>
          <w:sz w:val="22"/>
          <w:szCs w:val="24"/>
        </w:rPr>
      </w:pPr>
      <w:r w:rsidRPr="00CF4935">
        <w:rPr>
          <w:sz w:val="22"/>
          <w:szCs w:val="24"/>
        </w:rPr>
        <w:t xml:space="preserve">In this case, the Constitutional Court held that Sections 1 and 2 of Article 24 of the Mental Health Act (amended by Act No. 11005 on August 4, 2011), which allow for the involuntary hospitalization of a mentally ill person with the consent of two persons responsible for protecting him or her and a diagnosis by one neuropsychiatrist, violate the rule against excessive restriction and thus infringe upon physical freedom. The Constitutional Court ruled that these provisions do not conform to the Constitution while ordering the continued application of the provisions until an amendment is made. </w:t>
      </w:r>
    </w:p>
    <w:p w14:paraId="356404A2" w14:textId="77777777" w:rsidR="00E53F6E" w:rsidRPr="00CF4935" w:rsidRDefault="00E53F6E" w:rsidP="00E53F6E">
      <w:pPr>
        <w:rPr>
          <w:sz w:val="22"/>
          <w:szCs w:val="24"/>
        </w:rPr>
      </w:pPr>
      <w:r w:rsidRPr="00CF4935">
        <w:rPr>
          <w:sz w:val="22"/>
          <w:szCs w:val="24"/>
        </w:rPr>
        <w:t> </w:t>
      </w:r>
    </w:p>
    <w:p w14:paraId="59128A33" w14:textId="77777777" w:rsidR="00E53F6E" w:rsidRPr="00CF4935" w:rsidRDefault="00E53F6E" w:rsidP="00E53F6E">
      <w:pPr>
        <w:rPr>
          <w:sz w:val="22"/>
          <w:szCs w:val="24"/>
        </w:rPr>
      </w:pPr>
      <w:r w:rsidRPr="00CF4935">
        <w:rPr>
          <w:b/>
          <w:bCs/>
          <w:sz w:val="22"/>
          <w:szCs w:val="24"/>
        </w:rPr>
        <w:t>Background of the Case</w:t>
      </w:r>
    </w:p>
    <w:p w14:paraId="374CAE14" w14:textId="77777777" w:rsidR="00E53F6E" w:rsidRPr="00CF4935" w:rsidRDefault="00E53F6E" w:rsidP="00E53F6E">
      <w:pPr>
        <w:rPr>
          <w:sz w:val="22"/>
          <w:szCs w:val="24"/>
        </w:rPr>
      </w:pPr>
      <w:r w:rsidRPr="00CF4935">
        <w:rPr>
          <w:b/>
          <w:bCs/>
          <w:sz w:val="22"/>
          <w:szCs w:val="24"/>
        </w:rPr>
        <w:t> </w:t>
      </w:r>
    </w:p>
    <w:p w14:paraId="13BF1028" w14:textId="77777777" w:rsidR="00E53F6E" w:rsidRPr="00CF4935" w:rsidRDefault="00E53F6E" w:rsidP="00E53F6E">
      <w:pPr>
        <w:rPr>
          <w:sz w:val="22"/>
          <w:szCs w:val="24"/>
        </w:rPr>
      </w:pPr>
      <w:r w:rsidRPr="00CF4935">
        <w:rPr>
          <w:sz w:val="22"/>
          <w:szCs w:val="24"/>
        </w:rPr>
        <w:t xml:space="preserve">(1) Article 24 of the Mental Health Act prescribes ‘involuntary hospitalization,’ where two persons responsible for protecting a mentally ill person give consent, and a neuropsychiatrist determines that hospitalization or admission (hereinafter referred to as “hospitalization”) is necessary, thus enabling the mentally ill person to be forcefully hospitalized in a mental medical institution or a mental health sanatorium (hereinafter referred to as “mental medical institution”). The involuntary hospitalization system was first legislated by Act No. 5133 on December 30, 1995, through Article 25 of the former Mental Health Act which prescribed that with the consent of one person responsible for protecting a mentally ill person, and a diagnosis by a neuropsychiatrist stating that hospitalization is necessary, the mentally ill person in question can be hospitalized against his or her will in a mental medical institution. Aside from the amendment by Act No. 8939 on March 21, 2008, of Article 24 of the former Mental Health Act, which changed the requirement to consent by two persons responsible for protecting a mentally ill person, the legislation has remained substantially the same. </w:t>
      </w:r>
    </w:p>
    <w:p w14:paraId="23DB8EAC" w14:textId="77777777" w:rsidR="00E53F6E" w:rsidRPr="00CF4935" w:rsidRDefault="00E53F6E" w:rsidP="00E53F6E">
      <w:pPr>
        <w:rPr>
          <w:sz w:val="22"/>
          <w:szCs w:val="24"/>
        </w:rPr>
      </w:pPr>
      <w:r w:rsidRPr="00CF4935">
        <w:rPr>
          <w:sz w:val="22"/>
          <w:szCs w:val="24"/>
        </w:rPr>
        <w:t xml:space="preserve">(2) The requesting petitioner, on November 4, 2013, was hospitalized in </w:t>
      </w:r>
      <w:proofErr w:type="spellStart"/>
      <w:r w:rsidRPr="00CF4935">
        <w:rPr>
          <w:sz w:val="22"/>
          <w:szCs w:val="24"/>
        </w:rPr>
        <w:t>Hwaseong</w:t>
      </w:r>
      <w:proofErr w:type="spellEnd"/>
      <w:r w:rsidRPr="00CF4935">
        <w:rPr>
          <w:sz w:val="22"/>
          <w:szCs w:val="24"/>
        </w:rPr>
        <w:t xml:space="preserve"> Green Hospital, a mental medical institution located in </w:t>
      </w:r>
      <w:proofErr w:type="spellStart"/>
      <w:r w:rsidRPr="00CF4935">
        <w:rPr>
          <w:sz w:val="22"/>
          <w:szCs w:val="24"/>
        </w:rPr>
        <w:t>Hwaseong</w:t>
      </w:r>
      <w:proofErr w:type="spellEnd"/>
      <w:r w:rsidRPr="00CF4935">
        <w:rPr>
          <w:sz w:val="22"/>
          <w:szCs w:val="24"/>
        </w:rPr>
        <w:t xml:space="preserve"> City, with the consent of her two children, who were responsible for her protection, and the diagnosis by a neuropsychiatrist approving her hospitalization. Claiming that she was forcefully hospitalized despite having merely been suffering from menopausal depression at the time of hospitalization, not a mental illness requiring treatment through hospitalization at a mental medical institution, and despite posing no harm to her own health and safety or </w:t>
      </w:r>
      <w:r w:rsidRPr="00CF4935">
        <w:rPr>
          <w:sz w:val="22"/>
          <w:szCs w:val="24"/>
        </w:rPr>
        <w:lastRenderedPageBreak/>
        <w:t xml:space="preserve">the safety of others, the requesting petitioner filed a petition for habeas corpus under the Habeas Corpus Act with the Seoul Central District Court. </w:t>
      </w:r>
    </w:p>
    <w:p w14:paraId="38FD228B" w14:textId="77777777" w:rsidR="00E53F6E" w:rsidRPr="00CF4935" w:rsidRDefault="00E53F6E" w:rsidP="00E53F6E">
      <w:pPr>
        <w:rPr>
          <w:sz w:val="22"/>
          <w:szCs w:val="24"/>
        </w:rPr>
      </w:pPr>
      <w:r w:rsidRPr="00CF4935">
        <w:rPr>
          <w:sz w:val="22"/>
          <w:szCs w:val="24"/>
        </w:rPr>
        <w:t xml:space="preserve">(3) While the aforementioned habeas corpus petition was pending, on February 3, 2014, the requesting petitioner filed for a review of the constitutionality of Article 24 of the Mental Health Act, which enabled the hospitalization of a mentally ill person with the consent of two persons responsible for protecting him or her and a diagnosis by one neuropsychiatrist, claiming that it infringed upon the physical freedom of the requesting petitioner. The Seoul Central District Court, which was the original trial court, accepted the above petition on May 14, 2014, and requested a constitutional review of this case regarding Sections 1 and 2 of Article 24 of the Mental Health Act. </w:t>
      </w:r>
    </w:p>
    <w:p w14:paraId="622301F7" w14:textId="77777777" w:rsidR="00E53F6E" w:rsidRPr="00CF4935" w:rsidRDefault="00E53F6E" w:rsidP="00E53F6E">
      <w:pPr>
        <w:rPr>
          <w:sz w:val="22"/>
          <w:szCs w:val="24"/>
        </w:rPr>
      </w:pPr>
      <w:r w:rsidRPr="00CF4935">
        <w:rPr>
          <w:sz w:val="22"/>
          <w:szCs w:val="24"/>
        </w:rPr>
        <w:t xml:space="preserve">(4) The Constitutional Court </w:t>
      </w:r>
      <w:bookmarkStart w:id="1" w:name="x__GoBack"/>
      <w:bookmarkEnd w:id="1"/>
      <w:r w:rsidRPr="00CF4935">
        <w:rPr>
          <w:sz w:val="22"/>
          <w:szCs w:val="24"/>
        </w:rPr>
        <w:t xml:space="preserve">proceeded with oral arguments, open to the public, on April 16, 2016, for the constitutional review of this case, and announced its decision on September 29, 2016. </w:t>
      </w:r>
    </w:p>
    <w:p w14:paraId="740F47E7" w14:textId="77777777" w:rsidR="00E53F6E" w:rsidRPr="00CF4935" w:rsidRDefault="00E53F6E" w:rsidP="00E53F6E">
      <w:pPr>
        <w:rPr>
          <w:sz w:val="22"/>
          <w:szCs w:val="24"/>
        </w:rPr>
      </w:pPr>
      <w:r w:rsidRPr="00CF4935">
        <w:rPr>
          <w:sz w:val="22"/>
          <w:szCs w:val="24"/>
        </w:rPr>
        <w:t> </w:t>
      </w:r>
    </w:p>
    <w:p w14:paraId="09466DB2" w14:textId="77777777" w:rsidR="00E53F6E" w:rsidRPr="00CF4935" w:rsidRDefault="00E53F6E" w:rsidP="00E53F6E">
      <w:pPr>
        <w:rPr>
          <w:sz w:val="22"/>
          <w:szCs w:val="24"/>
        </w:rPr>
      </w:pPr>
      <w:r w:rsidRPr="00CF4935">
        <w:rPr>
          <w:b/>
          <w:bCs/>
          <w:sz w:val="22"/>
          <w:szCs w:val="24"/>
        </w:rPr>
        <w:t>Subject Matter of Review</w:t>
      </w:r>
    </w:p>
    <w:p w14:paraId="6DEAF40B" w14:textId="77777777" w:rsidR="00E53F6E" w:rsidRPr="00CF4935" w:rsidRDefault="00E53F6E" w:rsidP="00E53F6E">
      <w:pPr>
        <w:rPr>
          <w:sz w:val="22"/>
          <w:szCs w:val="24"/>
        </w:rPr>
      </w:pPr>
      <w:r w:rsidRPr="00CF4935">
        <w:rPr>
          <w:b/>
          <w:bCs/>
          <w:sz w:val="22"/>
          <w:szCs w:val="24"/>
        </w:rPr>
        <w:t> </w:t>
      </w:r>
    </w:p>
    <w:p w14:paraId="69A1348B" w14:textId="77777777" w:rsidR="00E53F6E" w:rsidRPr="00CF4935" w:rsidRDefault="00E53F6E" w:rsidP="00E53F6E">
      <w:pPr>
        <w:rPr>
          <w:sz w:val="22"/>
          <w:szCs w:val="24"/>
        </w:rPr>
      </w:pPr>
      <w:r w:rsidRPr="00CF4935">
        <w:rPr>
          <w:sz w:val="22"/>
          <w:szCs w:val="24"/>
        </w:rPr>
        <w:t xml:space="preserve">The subject matter of this case is whether Sections 1 and 2 of Article 24 of the Mental Health Act (amended by Act No. 11005 on August 4, 2011) violate the Constitution. The Instant Provisions read as follows: </w:t>
      </w:r>
    </w:p>
    <w:p w14:paraId="68699DB9" w14:textId="77777777" w:rsidR="00E53F6E" w:rsidRPr="00CF4935" w:rsidRDefault="00E53F6E" w:rsidP="00E53F6E">
      <w:pPr>
        <w:rPr>
          <w:sz w:val="22"/>
          <w:szCs w:val="24"/>
        </w:rPr>
      </w:pPr>
      <w:r w:rsidRPr="00CF4935">
        <w:rPr>
          <w:sz w:val="22"/>
          <w:szCs w:val="24"/>
        </w:rPr>
        <w:t> </w:t>
      </w:r>
    </w:p>
    <w:p w14:paraId="36D4AB42" w14:textId="77777777" w:rsidR="00E53F6E" w:rsidRPr="00CF4935" w:rsidRDefault="00E53F6E" w:rsidP="00E53F6E">
      <w:pPr>
        <w:rPr>
          <w:sz w:val="22"/>
          <w:szCs w:val="24"/>
        </w:rPr>
      </w:pPr>
      <w:r w:rsidRPr="00CF4935">
        <w:rPr>
          <w:b/>
          <w:bCs/>
          <w:sz w:val="22"/>
          <w:szCs w:val="24"/>
        </w:rPr>
        <w:t>Provisions at Issue</w:t>
      </w:r>
    </w:p>
    <w:p w14:paraId="17BACFC8" w14:textId="77777777" w:rsidR="00E53F6E" w:rsidRPr="00CF4935" w:rsidRDefault="00E53F6E" w:rsidP="00E53F6E">
      <w:pPr>
        <w:rPr>
          <w:sz w:val="22"/>
          <w:szCs w:val="24"/>
        </w:rPr>
      </w:pPr>
      <w:r w:rsidRPr="00CF4935">
        <w:rPr>
          <w:b/>
          <w:bCs/>
          <w:sz w:val="22"/>
          <w:szCs w:val="24"/>
        </w:rPr>
        <w:t> </w:t>
      </w:r>
    </w:p>
    <w:p w14:paraId="74C1E619" w14:textId="77777777" w:rsidR="00E53F6E" w:rsidRPr="00CF4935" w:rsidRDefault="00E53F6E" w:rsidP="00E53F6E">
      <w:pPr>
        <w:rPr>
          <w:sz w:val="22"/>
          <w:szCs w:val="24"/>
        </w:rPr>
      </w:pPr>
      <w:r w:rsidRPr="00CF4935">
        <w:rPr>
          <w:sz w:val="22"/>
          <w:szCs w:val="24"/>
        </w:rPr>
        <w:t>Mental Health Act (amended by Act No. 11005 on August 4, 2011)</w:t>
      </w:r>
    </w:p>
    <w:p w14:paraId="4DA540FF" w14:textId="77777777" w:rsidR="00E53F6E" w:rsidRPr="00CF4935" w:rsidRDefault="00E53F6E" w:rsidP="00E53F6E">
      <w:pPr>
        <w:rPr>
          <w:sz w:val="22"/>
          <w:szCs w:val="24"/>
        </w:rPr>
      </w:pPr>
      <w:r w:rsidRPr="00CF4935">
        <w:rPr>
          <w:sz w:val="22"/>
          <w:szCs w:val="24"/>
        </w:rPr>
        <w:t>Article 24 (Hospitalization by Person Responsible for Protection)</w:t>
      </w:r>
    </w:p>
    <w:p w14:paraId="57BB507A" w14:textId="77777777" w:rsidR="00E53F6E" w:rsidRPr="00CF4935" w:rsidRDefault="00E53F6E" w:rsidP="00E53F6E">
      <w:pPr>
        <w:rPr>
          <w:sz w:val="22"/>
          <w:szCs w:val="24"/>
        </w:rPr>
      </w:pPr>
      <w:r w:rsidRPr="00CF4935">
        <w:rPr>
          <w:sz w:val="22"/>
          <w:szCs w:val="24"/>
        </w:rPr>
        <w:t>(1) The director of a mental medical institution, etc. may, limited to cases where a neuropsychiatrist decides that hospitalization, etc. is necessary with the consent of two persons responsible for the protection of a mentally ill person (with the consent of one person in cases where one person is responsible for providing protection), hospitalize the concerned mentally ill person, and shall, at the time of his or her hospitalization, receive a written consent of hospitalization, etc. and a document from the relevant person responsible for protection verifying that he or she is such person, prescribed by Ordinance of the Ministry of Health, Welfare and Family Affairs.</w:t>
      </w:r>
    </w:p>
    <w:p w14:paraId="480B29FE" w14:textId="77777777" w:rsidR="00E53F6E" w:rsidRPr="00CF4935" w:rsidRDefault="00E53F6E" w:rsidP="00E53F6E">
      <w:pPr>
        <w:rPr>
          <w:sz w:val="22"/>
          <w:szCs w:val="24"/>
        </w:rPr>
      </w:pPr>
      <w:r w:rsidRPr="00CF4935">
        <w:rPr>
          <w:sz w:val="22"/>
          <w:szCs w:val="24"/>
        </w:rPr>
        <w:t xml:space="preserve">(2) When a neuropsychiatrist has diagnosed that a mentally ill person needs to be hospitalized, the former shall attach a written recommendation of hospitalization, etc. stating his or her opinion of decision that the mentally ill person concerned falls under </w:t>
      </w:r>
      <w:r w:rsidRPr="00CF4935">
        <w:rPr>
          <w:sz w:val="22"/>
          <w:szCs w:val="24"/>
        </w:rPr>
        <w:lastRenderedPageBreak/>
        <w:t>cases prescribed in any of the following subparagraphs, to the written consent of hospitalization, etc. under Section 1:</w:t>
      </w:r>
    </w:p>
    <w:p w14:paraId="6F56CEA9" w14:textId="77777777" w:rsidR="00E53F6E" w:rsidRPr="00CF4935" w:rsidRDefault="00E53F6E" w:rsidP="00E53F6E">
      <w:pPr>
        <w:rPr>
          <w:sz w:val="22"/>
          <w:szCs w:val="24"/>
        </w:rPr>
      </w:pPr>
      <w:r w:rsidRPr="00CF4935">
        <w:rPr>
          <w:sz w:val="22"/>
          <w:szCs w:val="24"/>
        </w:rPr>
        <w:t xml:space="preserve">1. Cases where a patient suffers from mental illness that needs, in the degree and nature, medical treatment, such as hospitalization, and care etc., in a mental medical institution, </w:t>
      </w:r>
      <w:proofErr w:type="gramStart"/>
      <w:r w:rsidRPr="00CF4935">
        <w:rPr>
          <w:sz w:val="22"/>
          <w:szCs w:val="24"/>
        </w:rPr>
        <w:t>etc.;</w:t>
      </w:r>
      <w:proofErr w:type="gramEnd"/>
    </w:p>
    <w:p w14:paraId="70431DFB" w14:textId="77777777" w:rsidR="00E53F6E" w:rsidRPr="00CF4935" w:rsidRDefault="00E53F6E" w:rsidP="00E53F6E">
      <w:pPr>
        <w:rPr>
          <w:sz w:val="22"/>
          <w:szCs w:val="24"/>
        </w:rPr>
      </w:pPr>
      <w:r w:rsidRPr="00CF4935">
        <w:rPr>
          <w:sz w:val="22"/>
          <w:szCs w:val="24"/>
        </w:rPr>
        <w:t xml:space="preserve">2. Cases where hospitalization, etc. of a patient is necessary for the health or safety of the patient himself or herself or for the safety of others. </w:t>
      </w:r>
    </w:p>
    <w:p w14:paraId="59E2184C" w14:textId="77777777" w:rsidR="00E53F6E" w:rsidRPr="00CF4935" w:rsidRDefault="00E53F6E" w:rsidP="00E53F6E">
      <w:pPr>
        <w:rPr>
          <w:sz w:val="22"/>
          <w:szCs w:val="24"/>
        </w:rPr>
      </w:pPr>
      <w:r w:rsidRPr="00CF4935">
        <w:rPr>
          <w:sz w:val="22"/>
          <w:szCs w:val="24"/>
        </w:rPr>
        <w:t> </w:t>
      </w:r>
    </w:p>
    <w:p w14:paraId="51CB0E06" w14:textId="77777777" w:rsidR="00E53F6E" w:rsidRPr="00CF4935" w:rsidRDefault="00E53F6E" w:rsidP="00E53F6E">
      <w:pPr>
        <w:rPr>
          <w:sz w:val="22"/>
          <w:szCs w:val="24"/>
        </w:rPr>
      </w:pPr>
      <w:r w:rsidRPr="00CF4935">
        <w:rPr>
          <w:b/>
          <w:bCs/>
          <w:sz w:val="22"/>
          <w:szCs w:val="24"/>
        </w:rPr>
        <w:t>Summary of the Decision</w:t>
      </w:r>
    </w:p>
    <w:p w14:paraId="75E5E407" w14:textId="77777777" w:rsidR="00E53F6E" w:rsidRPr="00CF4935" w:rsidRDefault="00E53F6E" w:rsidP="00E53F6E">
      <w:pPr>
        <w:rPr>
          <w:sz w:val="22"/>
          <w:szCs w:val="24"/>
        </w:rPr>
      </w:pPr>
      <w:r w:rsidRPr="00CF4935">
        <w:rPr>
          <w:sz w:val="22"/>
          <w:szCs w:val="24"/>
        </w:rPr>
        <w:t> </w:t>
      </w:r>
    </w:p>
    <w:p w14:paraId="0F69D74F" w14:textId="77777777" w:rsidR="00E53F6E" w:rsidRPr="00CF4935" w:rsidRDefault="00E53F6E" w:rsidP="00E53F6E">
      <w:pPr>
        <w:rPr>
          <w:sz w:val="22"/>
          <w:szCs w:val="24"/>
        </w:rPr>
      </w:pPr>
      <w:r w:rsidRPr="00CF4935">
        <w:rPr>
          <w:sz w:val="22"/>
          <w:szCs w:val="24"/>
        </w:rPr>
        <w:t xml:space="preserve">(1) The Instant Provisions serve a legitimate purpose, for they aim to administer swift and appropriate treatment to mentally ill persons, and to protect the safety of the mentally ill person and of the society. They also provide an appropriate means, for the involuntary hospitalization in a mental medical institution and subsequent treatment of a mentally ill person, requiring the consent of two persons responsible for protecting him or her and a diagnosis by one neuropsychologist, can contribute to a certain extent to achieving the legislative purpose of the provisions. </w:t>
      </w:r>
    </w:p>
    <w:p w14:paraId="6A75A16D" w14:textId="77777777" w:rsidR="00E53F6E" w:rsidRPr="00CF4935" w:rsidRDefault="00E53F6E" w:rsidP="00E53F6E">
      <w:pPr>
        <w:rPr>
          <w:sz w:val="22"/>
          <w:szCs w:val="24"/>
        </w:rPr>
      </w:pPr>
      <w:r w:rsidRPr="00CF4935">
        <w:rPr>
          <w:sz w:val="22"/>
          <w:szCs w:val="24"/>
        </w:rPr>
        <w:t xml:space="preserve">Involuntary hospitalization restricts the physical freedom of a mentally ill person to a level on par with bodily confinement, which means that the process should minimize depriving physical freedom, prevent any chance of the system being misused or abused, and should not be used </w:t>
      </w:r>
      <w:proofErr w:type="gramStart"/>
      <w:r w:rsidRPr="00CF4935">
        <w:rPr>
          <w:sz w:val="22"/>
          <w:szCs w:val="24"/>
        </w:rPr>
        <w:t>as a means to</w:t>
      </w:r>
      <w:proofErr w:type="gramEnd"/>
      <w:r w:rsidRPr="00CF4935">
        <w:rPr>
          <w:sz w:val="22"/>
          <w:szCs w:val="24"/>
        </w:rPr>
        <w:t xml:space="preserve"> isolate or exclude mentally ill persons from society against their will. However, the involuntary hospitalization system currently in force does not provide specific criteria as to what types of mental illnesses require hospitalized treatment and care; it does not sufficiently prevent the conflict of interests between those responsible for protection and mentally ill persons, while simultaneously requiring the consent of those two responsible persons for involuntary hospitalization; it entrusts a single neuropsychiatrist to determine whether hospitalization is necessary, thus leaving room for the possibility of him or her making an arbitrary decision or abusing authority; the system is in greater danger of being abused if the neuropsychiatrist colludes with the two persons responsible for protecting the mentally ill person or if the neuropsychiatrist abets and tolerates any questionable action; there are frequent cases in which private emergency transfer services engage in illegally transferring, confining or assaulting mentally ill persons; the initial term for involuntary hospitalization is set at six months, which is not only long-term but can also be continuously extended and therefore creates concerns that involuntary hospitalization may be used for the purpose of isolation rather than treatment; </w:t>
      </w:r>
      <w:r w:rsidRPr="00CF4935">
        <w:rPr>
          <w:sz w:val="22"/>
          <w:szCs w:val="24"/>
        </w:rPr>
        <w:lastRenderedPageBreak/>
        <w:t xml:space="preserve">there are no procedures for protecting the rights of the mentally ill person in the process of involuntary hospitalization; and it is hard to say that deliberation by the Basic Mental Health Deliberative Committee or a habeas corpus petition under the Habeas Corpus Act provides sufficient protection against illegal or unjustified involuntary hospitalization. </w:t>
      </w:r>
      <w:proofErr w:type="gramStart"/>
      <w:r w:rsidRPr="00CF4935">
        <w:rPr>
          <w:sz w:val="22"/>
          <w:szCs w:val="24"/>
        </w:rPr>
        <w:t>In light of</w:t>
      </w:r>
      <w:proofErr w:type="gramEnd"/>
      <w:r w:rsidRPr="00CF4935">
        <w:rPr>
          <w:sz w:val="22"/>
          <w:szCs w:val="24"/>
        </w:rPr>
        <w:t xml:space="preserve"> these facts, the Instant Provisions violate the rule of minimum restriction. </w:t>
      </w:r>
    </w:p>
    <w:p w14:paraId="3DBEC77C" w14:textId="77777777" w:rsidR="00E53F6E" w:rsidRPr="00CF4935" w:rsidRDefault="00E53F6E" w:rsidP="00E53F6E">
      <w:pPr>
        <w:rPr>
          <w:sz w:val="22"/>
          <w:szCs w:val="24"/>
        </w:rPr>
      </w:pPr>
      <w:r w:rsidRPr="00CF4935">
        <w:rPr>
          <w:sz w:val="22"/>
          <w:szCs w:val="24"/>
        </w:rPr>
        <w:t xml:space="preserve">We accept that the Instant Provisions aim to provide swift and appropriate treatment for mentally ill </w:t>
      </w:r>
      <w:proofErr w:type="gramStart"/>
      <w:r w:rsidRPr="00CF4935">
        <w:rPr>
          <w:sz w:val="22"/>
          <w:szCs w:val="24"/>
        </w:rPr>
        <w:t>persons, and</w:t>
      </w:r>
      <w:proofErr w:type="gramEnd"/>
      <w:r w:rsidRPr="00CF4935">
        <w:rPr>
          <w:sz w:val="22"/>
          <w:szCs w:val="24"/>
        </w:rPr>
        <w:t xml:space="preserve"> seek the public interest of ensuring the safety of the mentally ill person and of the society. However, they also impose excessive restrictions on fundamental rights by failing to provide appropriate measures that can minimize the infringement of the physical freedom of mentally ill persons. Thus, the Instant Provisions do not satisfy the balance of interests. </w:t>
      </w:r>
    </w:p>
    <w:p w14:paraId="5AF7C7AC" w14:textId="77777777" w:rsidR="00E53F6E" w:rsidRPr="00CF4935" w:rsidRDefault="00E53F6E" w:rsidP="00E53F6E">
      <w:pPr>
        <w:rPr>
          <w:sz w:val="22"/>
          <w:szCs w:val="24"/>
        </w:rPr>
      </w:pPr>
      <w:r w:rsidRPr="00CF4935">
        <w:rPr>
          <w:sz w:val="22"/>
          <w:szCs w:val="24"/>
        </w:rPr>
        <w:t xml:space="preserve">Therefore, the Instant Provisions deprive physical freedom by violating the rule against excessive restriction. </w:t>
      </w:r>
    </w:p>
    <w:p w14:paraId="6EB3F357" w14:textId="77777777" w:rsidR="00E53F6E" w:rsidRPr="007A42A1" w:rsidRDefault="00E53F6E" w:rsidP="00E53F6E">
      <w:r w:rsidRPr="00CF4935">
        <w:rPr>
          <w:sz w:val="22"/>
          <w:szCs w:val="24"/>
        </w:rPr>
        <w:t xml:space="preserve">(2) A declaration of the simple unconstitutionality of the Instant Provisions would remove the legal basis for involuntary hospitalization, and would thus create a vacuum in law, making it impossible to proceed with involuntary hospitalization even </w:t>
      </w:r>
      <w:proofErr w:type="gramStart"/>
      <w:r w:rsidRPr="00CF4935">
        <w:rPr>
          <w:sz w:val="22"/>
          <w:szCs w:val="24"/>
        </w:rPr>
        <w:t>where</w:t>
      </w:r>
      <w:proofErr w:type="gramEnd"/>
      <w:r w:rsidRPr="00CF4935">
        <w:rPr>
          <w:sz w:val="22"/>
          <w:szCs w:val="24"/>
        </w:rPr>
        <w:t xml:space="preserve"> deemed necessary. Therefore, it is advisable that the Court deliver a decision of nonconformity to the Constitution, but order that the provisions are applied until they are amended. </w:t>
      </w:r>
      <w:r w:rsidRPr="007A42A1">
        <w:t> </w:t>
      </w:r>
    </w:p>
    <w:p w14:paraId="30282D2F" w14:textId="77777777" w:rsidR="00C27DC4" w:rsidRDefault="00C27DC4">
      <w:pPr>
        <w:widowControl/>
        <w:wordWrap/>
        <w:autoSpaceDE/>
        <w:autoSpaceDN/>
        <w:spacing w:after="160" w:line="259" w:lineRule="auto"/>
        <w:rPr>
          <w:rFonts w:eastAsia="Times New Roman"/>
        </w:rPr>
      </w:pPr>
      <w:r>
        <w:rPr>
          <w:rFonts w:eastAsia="Times New Roman"/>
        </w:rPr>
        <w:br w:type="page"/>
      </w:r>
    </w:p>
    <w:p w14:paraId="7B9EF104" w14:textId="0B50F7E4" w:rsidR="00121DB5" w:rsidRPr="002C1D12" w:rsidRDefault="00121DB5" w:rsidP="002D7268">
      <w:pPr>
        <w:pStyle w:val="a8"/>
        <w:shd w:val="clear" w:color="auto" w:fill="FFFFFF"/>
        <w:spacing w:before="0" w:beforeAutospacing="0" w:after="390" w:afterAutospacing="0" w:line="390" w:lineRule="atLeast"/>
        <w:rPr>
          <w:rFonts w:ascii="Merriweather Sans" w:hAnsi="Merriweather Sans"/>
          <w:b/>
          <w:bCs/>
          <w:color w:val="222222"/>
          <w:sz w:val="23"/>
          <w:szCs w:val="23"/>
        </w:rPr>
      </w:pPr>
      <w:r w:rsidRPr="002C1D12">
        <w:rPr>
          <w:rFonts w:ascii="Merriweather Sans" w:hAnsi="Merriweather Sans" w:hint="eastAsia"/>
          <w:b/>
          <w:bCs/>
          <w:color w:val="222222"/>
          <w:sz w:val="23"/>
          <w:szCs w:val="23"/>
        </w:rPr>
        <w:lastRenderedPageBreak/>
        <w:t>A</w:t>
      </w:r>
      <w:r w:rsidRPr="002C1D12">
        <w:rPr>
          <w:rFonts w:ascii="Merriweather Sans" w:hAnsi="Merriweather Sans"/>
          <w:b/>
          <w:bCs/>
          <w:color w:val="222222"/>
          <w:sz w:val="23"/>
          <w:szCs w:val="23"/>
        </w:rPr>
        <w:t>ppendix</w:t>
      </w:r>
      <w:r w:rsidR="002C1D12">
        <w:rPr>
          <w:rFonts w:ascii="Merriweather Sans" w:hAnsi="Merriweather Sans"/>
          <w:b/>
          <w:bCs/>
          <w:color w:val="222222"/>
          <w:sz w:val="23"/>
          <w:szCs w:val="23"/>
        </w:rPr>
        <w:t xml:space="preserve"> </w:t>
      </w:r>
      <w:r w:rsidR="00AE6C1B">
        <w:rPr>
          <w:rFonts w:ascii="Merriweather Sans" w:hAnsi="Merriweather Sans"/>
          <w:b/>
          <w:bCs/>
          <w:color w:val="222222"/>
          <w:sz w:val="23"/>
          <w:szCs w:val="23"/>
        </w:rPr>
        <w:t>3</w:t>
      </w:r>
    </w:p>
    <w:p w14:paraId="7AEAAB18" w14:textId="5D03F370" w:rsidR="002D7268" w:rsidRDefault="002D7268" w:rsidP="002D7268">
      <w:pPr>
        <w:pStyle w:val="a8"/>
        <w:shd w:val="clear" w:color="auto" w:fill="FFFFFF"/>
        <w:spacing w:before="0" w:beforeAutospacing="0" w:after="390" w:afterAutospacing="0" w:line="390" w:lineRule="atLeast"/>
        <w:rPr>
          <w:rFonts w:ascii="Merriweather Sans" w:hAnsi="Merriweather Sans"/>
          <w:color w:val="222222"/>
          <w:sz w:val="23"/>
          <w:szCs w:val="23"/>
        </w:rPr>
      </w:pPr>
      <w:r>
        <w:rPr>
          <w:rFonts w:ascii="Merriweather Sans" w:hAnsi="Merriweather Sans"/>
          <w:color w:val="222222"/>
          <w:sz w:val="23"/>
          <w:szCs w:val="23"/>
        </w:rPr>
        <w:t xml:space="preserve">Mad in Asia Pacific Feb. 29, 2020. </w:t>
      </w:r>
    </w:p>
    <w:p w14:paraId="185BB873" w14:textId="748EA640" w:rsidR="002D7268" w:rsidRDefault="002D7268" w:rsidP="002D7268">
      <w:pPr>
        <w:pStyle w:val="a8"/>
        <w:shd w:val="clear" w:color="auto" w:fill="FFFFFF"/>
        <w:spacing w:before="0" w:beforeAutospacing="0" w:after="390" w:afterAutospacing="0" w:line="390" w:lineRule="atLeast"/>
        <w:rPr>
          <w:rFonts w:ascii="Merriweather Sans" w:hAnsi="Merriweather Sans"/>
          <w:color w:val="222222"/>
          <w:sz w:val="23"/>
          <w:szCs w:val="23"/>
        </w:rPr>
      </w:pPr>
      <w:proofErr w:type="gramStart"/>
      <w:r>
        <w:rPr>
          <w:rFonts w:ascii="Merriweather Sans" w:hAnsi="Merriweather Sans"/>
          <w:color w:val="222222"/>
          <w:sz w:val="23"/>
          <w:szCs w:val="23"/>
        </w:rPr>
        <w:t>In light of</w:t>
      </w:r>
      <w:proofErr w:type="gramEnd"/>
      <w:r>
        <w:rPr>
          <w:rFonts w:ascii="Merriweather Sans" w:hAnsi="Merriweather Sans"/>
          <w:color w:val="222222"/>
          <w:sz w:val="23"/>
          <w:szCs w:val="23"/>
        </w:rPr>
        <w:t xml:space="preserve"> the widespread outbreak of Coronavirus over the past few months, the Korean Association for Mental Illness issued a warning statement for psychiatric hospitals on February 25, 2020.</w:t>
      </w:r>
    </w:p>
    <w:p w14:paraId="11BFCD1A" w14:textId="77777777" w:rsidR="002D7268" w:rsidRDefault="002D7268" w:rsidP="002D7268">
      <w:pPr>
        <w:pStyle w:val="a8"/>
        <w:shd w:val="clear" w:color="auto" w:fill="FFFFFF"/>
        <w:spacing w:before="0" w:beforeAutospacing="0" w:after="390" w:afterAutospacing="0" w:line="390" w:lineRule="atLeast"/>
        <w:rPr>
          <w:rFonts w:ascii="Merriweather Sans" w:hAnsi="Merriweather Sans"/>
          <w:color w:val="222222"/>
          <w:sz w:val="23"/>
          <w:szCs w:val="23"/>
        </w:rPr>
      </w:pPr>
      <w:r>
        <w:rPr>
          <w:rFonts w:ascii="Merriweather Sans" w:hAnsi="Merriweather Sans"/>
          <w:color w:val="222222"/>
          <w:sz w:val="23"/>
          <w:szCs w:val="23"/>
        </w:rPr>
        <w:t xml:space="preserve">Korean Association for Mental Illness made a statement for the safety of the patients and </w:t>
      </w:r>
      <w:proofErr w:type="spellStart"/>
      <w:r>
        <w:rPr>
          <w:rFonts w:ascii="Merriweather Sans" w:hAnsi="Merriweather Sans"/>
          <w:color w:val="222222"/>
          <w:sz w:val="23"/>
          <w:szCs w:val="23"/>
        </w:rPr>
        <w:t>deinstutionalisation</w:t>
      </w:r>
      <w:proofErr w:type="spellEnd"/>
      <w:r>
        <w:rPr>
          <w:rFonts w:ascii="Merriweather Sans" w:hAnsi="Merriweather Sans"/>
          <w:color w:val="222222"/>
          <w:sz w:val="23"/>
          <w:szCs w:val="23"/>
        </w:rPr>
        <w:t xml:space="preserve">. 101 positive cases have been found so far, of which 7 people are dead. The first dead patient had been in the hospital for 20 years, while the second dead patient had been </w:t>
      </w:r>
      <w:proofErr w:type="spellStart"/>
      <w:r>
        <w:rPr>
          <w:rFonts w:ascii="Merriweather Sans" w:hAnsi="Merriweather Sans"/>
          <w:color w:val="222222"/>
          <w:sz w:val="23"/>
          <w:szCs w:val="23"/>
        </w:rPr>
        <w:t>hospitalised</w:t>
      </w:r>
      <w:proofErr w:type="spellEnd"/>
      <w:r>
        <w:rPr>
          <w:rFonts w:ascii="Merriweather Sans" w:hAnsi="Merriweather Sans"/>
          <w:color w:val="222222"/>
          <w:sz w:val="23"/>
          <w:szCs w:val="23"/>
        </w:rPr>
        <w:t xml:space="preserve"> </w:t>
      </w:r>
      <w:proofErr w:type="gramStart"/>
      <w:r>
        <w:rPr>
          <w:rFonts w:ascii="Merriweather Sans" w:hAnsi="Merriweather Sans"/>
          <w:color w:val="222222"/>
          <w:sz w:val="23"/>
          <w:szCs w:val="23"/>
        </w:rPr>
        <w:t>since</w:t>
      </w:r>
      <w:proofErr w:type="gramEnd"/>
      <w:r>
        <w:rPr>
          <w:rFonts w:ascii="Merriweather Sans" w:hAnsi="Merriweather Sans"/>
          <w:color w:val="222222"/>
          <w:sz w:val="23"/>
          <w:szCs w:val="23"/>
        </w:rPr>
        <w:t xml:space="preserve"> 10 years.</w:t>
      </w:r>
    </w:p>
    <w:p w14:paraId="062C1034" w14:textId="77777777" w:rsidR="002D7268" w:rsidRDefault="002D7268" w:rsidP="002D7268">
      <w:pPr>
        <w:pStyle w:val="a8"/>
        <w:shd w:val="clear" w:color="auto" w:fill="FFFFFF"/>
        <w:spacing w:before="0" w:beforeAutospacing="0" w:after="390" w:afterAutospacing="0" w:line="390" w:lineRule="atLeast"/>
        <w:rPr>
          <w:rFonts w:ascii="Merriweather Sans" w:hAnsi="Merriweather Sans"/>
          <w:color w:val="222222"/>
          <w:sz w:val="23"/>
          <w:szCs w:val="23"/>
        </w:rPr>
      </w:pPr>
      <w:r>
        <w:rPr>
          <w:rFonts w:ascii="Merriweather Sans" w:hAnsi="Merriweather Sans"/>
          <w:color w:val="222222"/>
          <w:sz w:val="23"/>
          <w:szCs w:val="23"/>
        </w:rPr>
        <w:t xml:space="preserve">The photos provided below are from another hospital taken in 2015, </w:t>
      </w:r>
      <w:proofErr w:type="gramStart"/>
      <w:r>
        <w:rPr>
          <w:rFonts w:ascii="Merriweather Sans" w:hAnsi="Merriweather Sans"/>
          <w:color w:val="222222"/>
          <w:sz w:val="23"/>
          <w:szCs w:val="23"/>
        </w:rPr>
        <w:t>similar to</w:t>
      </w:r>
      <w:proofErr w:type="gramEnd"/>
      <w:r>
        <w:rPr>
          <w:rFonts w:ascii="Merriweather Sans" w:hAnsi="Merriweather Sans"/>
          <w:color w:val="222222"/>
          <w:sz w:val="23"/>
          <w:szCs w:val="23"/>
        </w:rPr>
        <w:t xml:space="preserve"> the one that KAMI has issued a statement for.</w:t>
      </w:r>
    </w:p>
    <w:p w14:paraId="64A97622"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Statement text:</w:t>
      </w:r>
    </w:p>
    <w:p w14:paraId="01F9699B"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Statement</w:t>
      </w:r>
    </w:p>
    <w:p w14:paraId="58550080"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Call for urgent measures to protect the lives of patients infected in the closed ward of </w:t>
      </w:r>
      <w:proofErr w:type="spellStart"/>
      <w:r w:rsidRPr="00121DB5">
        <w:rPr>
          <w:rFonts w:ascii="Merriweather Sans" w:eastAsia="굴림" w:hAnsi="Merriweather Sans" w:cs="굴림"/>
          <w:color w:val="222222"/>
          <w:kern w:val="0"/>
          <w:sz w:val="23"/>
          <w:szCs w:val="23"/>
        </w:rPr>
        <w:t>Daenam</w:t>
      </w:r>
      <w:proofErr w:type="spellEnd"/>
      <w:r w:rsidRPr="00121DB5">
        <w:rPr>
          <w:rFonts w:ascii="Merriweather Sans" w:eastAsia="굴림" w:hAnsi="Merriweather Sans" w:cs="굴림"/>
          <w:color w:val="222222"/>
          <w:kern w:val="0"/>
          <w:sz w:val="23"/>
          <w:szCs w:val="23"/>
        </w:rPr>
        <w:t xml:space="preserve"> Mental Hospital in Qingdao.</w:t>
      </w:r>
    </w:p>
    <w:p w14:paraId="50011A40"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Qingdao, </w:t>
      </w:r>
      <w:proofErr w:type="spellStart"/>
      <w:r w:rsidRPr="00121DB5">
        <w:rPr>
          <w:rFonts w:ascii="Merriweather Sans" w:eastAsia="굴림" w:hAnsi="Merriweather Sans" w:cs="굴림"/>
          <w:color w:val="222222"/>
          <w:kern w:val="0"/>
          <w:sz w:val="23"/>
          <w:szCs w:val="23"/>
        </w:rPr>
        <w:t>Daenam</w:t>
      </w:r>
      <w:proofErr w:type="spellEnd"/>
      <w:r w:rsidRPr="00121DB5">
        <w:rPr>
          <w:rFonts w:ascii="Merriweather Sans" w:eastAsia="굴림" w:hAnsi="Merriweather Sans" w:cs="굴림"/>
          <w:color w:val="222222"/>
          <w:kern w:val="0"/>
          <w:sz w:val="23"/>
          <w:szCs w:val="23"/>
        </w:rPr>
        <w:t xml:space="preserve"> Hospital Mental Hospital, Closed wards: All 101 patients with mental disorders were closed and quarantined by the Corona 19 virus and faced a miserable and tragic situation this morning with five deaths. Although the environment of the closed wards is one of the causes of being vulnerable to infection due to “close contact, lack of ventilation”, the vulnerability of the mental health policy and service in Korea, which has neglected long-term inpatients in the mental hospitals; the first death toll from Corona 19 was a </w:t>
      </w:r>
      <w:proofErr w:type="gramStart"/>
      <w:r w:rsidRPr="00121DB5">
        <w:rPr>
          <w:rFonts w:ascii="Merriweather Sans" w:eastAsia="굴림" w:hAnsi="Merriweather Sans" w:cs="굴림"/>
          <w:color w:val="222222"/>
          <w:kern w:val="0"/>
          <w:sz w:val="23"/>
          <w:szCs w:val="23"/>
        </w:rPr>
        <w:t>63 year old</w:t>
      </w:r>
      <w:proofErr w:type="gramEnd"/>
      <w:r w:rsidRPr="00121DB5">
        <w:rPr>
          <w:rFonts w:ascii="Merriweather Sans" w:eastAsia="굴림" w:hAnsi="Merriweather Sans" w:cs="굴림"/>
          <w:color w:val="222222"/>
          <w:kern w:val="0"/>
          <w:sz w:val="23"/>
          <w:szCs w:val="23"/>
        </w:rPr>
        <w:t xml:space="preserve"> person who had been in the hospital for 20 years. A longtime hospitalized patient reported, “This place is blocked everywhere. Windows are piled up with wire mesh and visitors are limited. A dead person is an uninjured person.” The Mental Health Act has been in force since 1997. In 2017, 20 years later, the law has been fully amended by the Mental Health and Welfare Act. However, even after the </w:t>
      </w:r>
      <w:r w:rsidRPr="00121DB5">
        <w:rPr>
          <w:rFonts w:ascii="Merriweather Sans" w:eastAsia="굴림" w:hAnsi="Merriweather Sans" w:cs="굴림"/>
          <w:color w:val="222222"/>
          <w:kern w:val="0"/>
          <w:sz w:val="23"/>
          <w:szCs w:val="23"/>
        </w:rPr>
        <w:lastRenderedPageBreak/>
        <w:t>implementation of the revised law, the goal of rehabilitation and re-integration of the mentally disabled and community integration” has not been taken a step further. Now, they have seen the inside workings of the dismal closed ward. The total mental health expenditure of our country is over 5 trillion won per year, more than 95% of the psychiatric medical expenses.</w:t>
      </w:r>
    </w:p>
    <w:p w14:paraId="5558DB5F"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The steep increase in mental health expenditure was not linked to the de-acceptance of long-term inpatients and community integration in tens of thousands of closed wards, increasing the burden of funding for health insurance and medical care. The reality used as a cost for long-term hospitalization of patients is social exclusion and discrimination against the purpose for which the mental health system is established. The principle of UN’s right to health, based on human dignity and self-determination, with a free and voluntary consent-free discrimination of access to health services, is only meaningless relief </w:t>
      </w:r>
      <w:proofErr w:type="gramStart"/>
      <w:r w:rsidRPr="00121DB5">
        <w:rPr>
          <w:rFonts w:ascii="Merriweather Sans" w:eastAsia="굴림" w:hAnsi="Merriweather Sans" w:cs="굴림"/>
          <w:color w:val="222222"/>
          <w:kern w:val="0"/>
          <w:sz w:val="23"/>
          <w:szCs w:val="23"/>
        </w:rPr>
        <w:t>as long as</w:t>
      </w:r>
      <w:proofErr w:type="gramEnd"/>
      <w:r w:rsidRPr="00121DB5">
        <w:rPr>
          <w:rFonts w:ascii="Merriweather Sans" w:eastAsia="굴림" w:hAnsi="Merriweather Sans" w:cs="굴림"/>
          <w:color w:val="222222"/>
          <w:kern w:val="0"/>
          <w:sz w:val="23"/>
          <w:szCs w:val="23"/>
        </w:rPr>
        <w:t xml:space="preserve"> the closed wards of mental hospitals exist. It has been reported to international organizations (The OECD, the UN Commission on the Rights of Persons with Disabilities, the WHO) about the discrimination and human rights of mentally disabled people in Korea through formal and informal channels. On September 29, 2016, the Constitutional Court agreed that all the Constitutional Courts of the Mental Health Act, Article 24, Paragraph 1 and Paragraph 2, which became the most serious cause of compulsory hospitalization, said, </w:t>
      </w:r>
      <w:proofErr w:type="gramStart"/>
      <w:r w:rsidRPr="00121DB5">
        <w:rPr>
          <w:rFonts w:ascii="Merriweather Sans" w:eastAsia="굴림" w:hAnsi="Merriweather Sans" w:cs="굴림"/>
          <w:color w:val="222222"/>
          <w:kern w:val="0"/>
          <w:sz w:val="23"/>
          <w:szCs w:val="23"/>
        </w:rPr>
        <w:t>It</w:t>
      </w:r>
      <w:proofErr w:type="gramEnd"/>
      <w:r w:rsidRPr="00121DB5">
        <w:rPr>
          <w:rFonts w:ascii="Merriweather Sans" w:eastAsia="굴림" w:hAnsi="Merriweather Sans" w:cs="굴림"/>
          <w:color w:val="222222"/>
          <w:kern w:val="0"/>
          <w:sz w:val="23"/>
          <w:szCs w:val="23"/>
        </w:rPr>
        <w:t xml:space="preserve"> was infringed by the constitutional inconsistency, and the amendment to the Mental Health Act was based on constitutional standards.</w:t>
      </w:r>
    </w:p>
    <w:p w14:paraId="4CE4A859"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In October 2014, the UN Commission on the Rights of Persons with Disabilities, the following recommendations were made:</w:t>
      </w:r>
    </w:p>
    <w:p w14:paraId="7B1B3A31"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“25. The Committee expresses concern that the existing provisions of the Mental Health Act and the draft amendments to the Act permit deprivation of freedom </w:t>
      </w:r>
      <w:proofErr w:type="gramStart"/>
      <w:r w:rsidRPr="00121DB5">
        <w:rPr>
          <w:rFonts w:ascii="Merriweather Sans" w:eastAsia="굴림" w:hAnsi="Merriweather Sans" w:cs="굴림"/>
          <w:color w:val="222222"/>
          <w:kern w:val="0"/>
          <w:sz w:val="23"/>
          <w:szCs w:val="23"/>
        </w:rPr>
        <w:t>on the basis of</w:t>
      </w:r>
      <w:proofErr w:type="gramEnd"/>
      <w:r w:rsidRPr="00121DB5">
        <w:rPr>
          <w:rFonts w:ascii="Merriweather Sans" w:eastAsia="굴림" w:hAnsi="Merriweather Sans" w:cs="굴림"/>
          <w:color w:val="222222"/>
          <w:kern w:val="0"/>
          <w:sz w:val="23"/>
          <w:szCs w:val="23"/>
        </w:rPr>
        <w:t xml:space="preserve"> disability. The Committee is also concerned about the very high rate of institutional accommodation, including long-term institutionalization that has been made without the free and informed consent of the mentally disabled.</w:t>
      </w:r>
    </w:p>
    <w:p w14:paraId="5E945E2A"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26. The Committee abolishes existing legal provisions allowing State Parties to deprive of freedom based on disability, including mental and intellectual </w:t>
      </w:r>
      <w:r w:rsidRPr="00121DB5">
        <w:rPr>
          <w:rFonts w:ascii="Merriweather Sans" w:eastAsia="굴림" w:hAnsi="Merriweather Sans" w:cs="굴림"/>
          <w:color w:val="222222"/>
          <w:kern w:val="0"/>
          <w:sz w:val="23"/>
          <w:szCs w:val="23"/>
        </w:rPr>
        <w:lastRenderedPageBreak/>
        <w:t xml:space="preserve">disabilities, and provide health services, including all mental health services, </w:t>
      </w:r>
      <w:proofErr w:type="gramStart"/>
      <w:r w:rsidRPr="00121DB5">
        <w:rPr>
          <w:rFonts w:ascii="Merriweather Sans" w:eastAsia="굴림" w:hAnsi="Merriweather Sans" w:cs="굴림"/>
          <w:color w:val="222222"/>
          <w:kern w:val="0"/>
          <w:sz w:val="23"/>
          <w:szCs w:val="23"/>
        </w:rPr>
        <w:t>on the basis of</w:t>
      </w:r>
      <w:proofErr w:type="gramEnd"/>
      <w:r w:rsidRPr="00121DB5">
        <w:rPr>
          <w:rFonts w:ascii="Merriweather Sans" w:eastAsia="굴림" w:hAnsi="Merriweather Sans" w:cs="굴림"/>
          <w:color w:val="222222"/>
          <w:kern w:val="0"/>
          <w:sz w:val="23"/>
          <w:szCs w:val="23"/>
        </w:rPr>
        <w:t xml:space="preserve"> the free and informed consent of the parties. It is recommended that measures be taken to ensure that they are as safe as possible. In addition, the Commission recommends reviewing all cases of persons with disabilities in hospitals and special facilities until the law is amended, and the review process should include the possibility of appeal.”</w:t>
      </w:r>
    </w:p>
    <w:p w14:paraId="7CED4E8A"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In accordance with the above recommendations, the Republic of Korea abolishes provisions for the admission of visas under the Mental Health and Human Services Act, which permits compulsory hospitalization and treatment in violation of the UN Convention on the Rights of Persons with Disabilities and encourages long-term hospitalization. Relevant legislation and administrative and financial support proposals for and support for social independence should be established and enforced.</w:t>
      </w:r>
    </w:p>
    <w:p w14:paraId="36EB09CE"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At the present time, however, appropriate treatment and safety measures for 80 patients and 9 staff in quarantined wards in </w:t>
      </w:r>
      <w:proofErr w:type="spellStart"/>
      <w:r w:rsidRPr="00121DB5">
        <w:rPr>
          <w:rFonts w:ascii="Merriweather Sans" w:eastAsia="굴림" w:hAnsi="Merriweather Sans" w:cs="굴림"/>
          <w:color w:val="222222"/>
          <w:kern w:val="0"/>
          <w:sz w:val="23"/>
          <w:szCs w:val="23"/>
        </w:rPr>
        <w:t>Daenam</w:t>
      </w:r>
      <w:proofErr w:type="spellEnd"/>
      <w:r w:rsidRPr="00121DB5">
        <w:rPr>
          <w:rFonts w:ascii="Merriweather Sans" w:eastAsia="굴림" w:hAnsi="Merriweather Sans" w:cs="굴림"/>
          <w:color w:val="222222"/>
          <w:kern w:val="0"/>
          <w:sz w:val="23"/>
          <w:szCs w:val="23"/>
        </w:rPr>
        <w:t xml:space="preserve"> Mental Hospital should be urgently taken and prevented from increasing deaths due to poor treatment. In connection with the outbreak of the corona virus 19 of the South Korean Mental Hospital, we have requested the following:</w:t>
      </w:r>
    </w:p>
    <w:p w14:paraId="71E3FF78"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1. The Government hopes that 80 inpatients and 9 medical staff in quarantined wards of the </w:t>
      </w:r>
      <w:proofErr w:type="spellStart"/>
      <w:r w:rsidRPr="00121DB5">
        <w:rPr>
          <w:rFonts w:ascii="Merriweather Sans" w:eastAsia="굴림" w:hAnsi="Merriweather Sans" w:cs="굴림"/>
          <w:color w:val="222222"/>
          <w:kern w:val="0"/>
          <w:sz w:val="23"/>
          <w:szCs w:val="23"/>
        </w:rPr>
        <w:t>Daenam</w:t>
      </w:r>
      <w:proofErr w:type="spellEnd"/>
      <w:r w:rsidRPr="00121DB5">
        <w:rPr>
          <w:rFonts w:ascii="Merriweather Sans" w:eastAsia="굴림" w:hAnsi="Merriweather Sans" w:cs="굴림"/>
          <w:color w:val="222222"/>
          <w:kern w:val="0"/>
          <w:sz w:val="23"/>
          <w:szCs w:val="23"/>
        </w:rPr>
        <w:t xml:space="preserve"> Mental Hospital will be taken to medical institutions where practical treatment can be provided, with the best care without discrimination.</w:t>
      </w:r>
    </w:p>
    <w:p w14:paraId="52CCA46A"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2. The government includes the Ministry of Health and Welfare and organizes joint investigation teams of relevant ministries such as the National Human Rights Commission and the Ministry of Justice to understand the status of all long-term inpatients in the closed wards of the </w:t>
      </w:r>
      <w:proofErr w:type="spellStart"/>
      <w:r w:rsidRPr="00121DB5">
        <w:rPr>
          <w:rFonts w:ascii="Merriweather Sans" w:eastAsia="굴림" w:hAnsi="Merriweather Sans" w:cs="굴림"/>
          <w:color w:val="222222"/>
          <w:kern w:val="0"/>
          <w:sz w:val="23"/>
          <w:szCs w:val="23"/>
        </w:rPr>
        <w:t>Daenam</w:t>
      </w:r>
      <w:proofErr w:type="spellEnd"/>
      <w:r w:rsidRPr="00121DB5">
        <w:rPr>
          <w:rFonts w:ascii="Merriweather Sans" w:eastAsia="굴림" w:hAnsi="Merriweather Sans" w:cs="굴림"/>
          <w:color w:val="222222"/>
          <w:kern w:val="0"/>
          <w:sz w:val="23"/>
          <w:szCs w:val="23"/>
        </w:rPr>
        <w:t xml:space="preserve"> Mental Hospital and the closed wards of the mental hospitals of the country. Check if it is provided.</w:t>
      </w:r>
    </w:p>
    <w:p w14:paraId="0FCC603C"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 xml:space="preserve">3. The Government shall support groups that advocate for the rights of persons with mental disorders, their families, and persons with mental disabilities living in local communities, and related ministries such as the Ministry of Justice and the Ministry of Health and Welfare are actively involved in the prevention and relief of </w:t>
      </w:r>
      <w:r w:rsidRPr="00121DB5">
        <w:rPr>
          <w:rFonts w:ascii="Merriweather Sans" w:eastAsia="굴림" w:hAnsi="Merriweather Sans" w:cs="굴림"/>
          <w:color w:val="222222"/>
          <w:kern w:val="0"/>
          <w:sz w:val="23"/>
          <w:szCs w:val="23"/>
        </w:rPr>
        <w:lastRenderedPageBreak/>
        <w:t>human rights violations of persons with mental disorders. Set up departments and take administrative and budgetary measures to support.</w:t>
      </w:r>
    </w:p>
    <w:p w14:paraId="2E949C97" w14:textId="77777777"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4. The National Assembly on Mental Health and Welfare Act on September 29, 2016, to provide for the deactivation of mental health facilities and community housing and care in accordance with the intent of the Constitutional Inconsistency decision on the mental health law of the Constitutional Court and the recommendations of the OECD and the UN Commission on the Rights of Persons with Disabilities. Enact and enforce legislation (provisional) for the social integration and anti-discrimination of persons with mental disorders, together with amendments or abolition of relevant provisions.</w:t>
      </w:r>
    </w:p>
    <w:p w14:paraId="1C6F6B9B" w14:textId="77777777" w:rsidR="005229CD"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February 25, 2020</w:t>
      </w:r>
    </w:p>
    <w:p w14:paraId="16480894" w14:textId="797FCC08" w:rsidR="00121DB5" w:rsidRPr="00121DB5" w:rsidRDefault="00121DB5" w:rsidP="00121DB5">
      <w:pPr>
        <w:widowControl/>
        <w:shd w:val="clear" w:color="auto" w:fill="FFFFFF"/>
        <w:wordWrap/>
        <w:autoSpaceDE/>
        <w:autoSpaceDN/>
        <w:spacing w:after="390" w:line="390" w:lineRule="atLeast"/>
        <w:jc w:val="left"/>
        <w:rPr>
          <w:rFonts w:ascii="Merriweather Sans" w:eastAsia="굴림" w:hAnsi="Merriweather Sans" w:cs="굴림"/>
          <w:color w:val="222222"/>
          <w:kern w:val="0"/>
          <w:sz w:val="23"/>
          <w:szCs w:val="23"/>
        </w:rPr>
      </w:pPr>
      <w:r w:rsidRPr="00121DB5">
        <w:rPr>
          <w:rFonts w:ascii="Merriweather Sans" w:eastAsia="굴림" w:hAnsi="Merriweather Sans" w:cs="굴림"/>
          <w:color w:val="222222"/>
          <w:kern w:val="0"/>
          <w:sz w:val="23"/>
          <w:szCs w:val="23"/>
        </w:rPr>
        <w:t>Yoon, S</w:t>
      </w:r>
      <w:r w:rsidR="002C1D12">
        <w:rPr>
          <w:rFonts w:ascii="Merriweather Sans" w:eastAsia="굴림" w:hAnsi="Merriweather Sans" w:cs="굴림"/>
          <w:color w:val="222222"/>
          <w:kern w:val="0"/>
          <w:sz w:val="23"/>
          <w:szCs w:val="23"/>
        </w:rPr>
        <w:t>eo</w:t>
      </w:r>
      <w:r w:rsidRPr="00121DB5">
        <w:rPr>
          <w:rFonts w:ascii="Merriweather Sans" w:eastAsia="굴림" w:hAnsi="Merriweather Sans" w:cs="굴림"/>
          <w:color w:val="222222"/>
          <w:kern w:val="0"/>
          <w:sz w:val="23"/>
          <w:szCs w:val="23"/>
        </w:rPr>
        <w:t>k-</w:t>
      </w:r>
      <w:proofErr w:type="spellStart"/>
      <w:r w:rsidRPr="00121DB5">
        <w:rPr>
          <w:rFonts w:ascii="Merriweather Sans" w:eastAsia="굴림" w:hAnsi="Merriweather Sans" w:cs="굴림"/>
          <w:color w:val="222222"/>
          <w:kern w:val="0"/>
          <w:sz w:val="23"/>
          <w:szCs w:val="23"/>
        </w:rPr>
        <w:t>Hee</w:t>
      </w:r>
      <w:proofErr w:type="spellEnd"/>
      <w:r w:rsidRPr="00121DB5">
        <w:rPr>
          <w:rFonts w:ascii="Merriweather Sans" w:eastAsia="굴림" w:hAnsi="Merriweather Sans" w:cs="굴림"/>
          <w:color w:val="222222"/>
          <w:kern w:val="0"/>
          <w:sz w:val="23"/>
          <w:szCs w:val="23"/>
        </w:rPr>
        <w:t>, President</w:t>
      </w:r>
      <w:r w:rsidR="00056412">
        <w:rPr>
          <w:rFonts w:ascii="Merriweather Sans" w:eastAsia="굴림" w:hAnsi="Merriweather Sans" w:cs="굴림"/>
          <w:color w:val="222222"/>
          <w:kern w:val="0"/>
          <w:sz w:val="23"/>
          <w:szCs w:val="23"/>
        </w:rPr>
        <w:t>, KAMI</w:t>
      </w:r>
      <w:r w:rsidR="002C1D12" w:rsidRPr="00121DB5">
        <w:rPr>
          <w:rFonts w:ascii="Merriweather Sans" w:eastAsia="굴림" w:hAnsi="Merriweather Sans" w:cs="굴림"/>
          <w:color w:val="222222"/>
          <w:kern w:val="0"/>
          <w:sz w:val="23"/>
          <w:szCs w:val="23"/>
        </w:rPr>
        <w:t xml:space="preserve"> </w:t>
      </w:r>
      <w:r w:rsidRPr="00121DB5">
        <w:rPr>
          <w:rFonts w:ascii="Merriweather Sans" w:eastAsia="굴림" w:hAnsi="Merriweather Sans" w:cs="굴림"/>
          <w:color w:val="222222"/>
          <w:kern w:val="0"/>
          <w:sz w:val="23"/>
          <w:szCs w:val="23"/>
        </w:rPr>
        <w:br/>
        <w:t>Kw</w:t>
      </w:r>
      <w:r w:rsidR="002C1D12">
        <w:rPr>
          <w:rFonts w:ascii="Merriweather Sans" w:eastAsia="굴림" w:hAnsi="Merriweather Sans" w:cs="굴림"/>
          <w:color w:val="222222"/>
          <w:kern w:val="0"/>
          <w:sz w:val="23"/>
          <w:szCs w:val="23"/>
        </w:rPr>
        <w:t>e</w:t>
      </w:r>
      <w:r w:rsidRPr="00121DB5">
        <w:rPr>
          <w:rFonts w:ascii="Merriweather Sans" w:eastAsia="굴림" w:hAnsi="Merriweather Sans" w:cs="굴림"/>
          <w:color w:val="222222"/>
          <w:kern w:val="0"/>
          <w:sz w:val="23"/>
          <w:szCs w:val="23"/>
        </w:rPr>
        <w:t>on, Oh Yong</w:t>
      </w:r>
      <w:r w:rsidR="002C1D12">
        <w:rPr>
          <w:rFonts w:ascii="Merriweather Sans" w:eastAsia="굴림" w:hAnsi="Merriweather Sans" w:cs="굴림"/>
          <w:color w:val="222222"/>
          <w:kern w:val="0"/>
          <w:sz w:val="23"/>
          <w:szCs w:val="23"/>
        </w:rPr>
        <w:t>,</w:t>
      </w:r>
      <w:r w:rsidRPr="00121DB5">
        <w:rPr>
          <w:rFonts w:ascii="Merriweather Sans" w:eastAsia="굴림" w:hAnsi="Merriweather Sans" w:cs="굴림"/>
          <w:color w:val="222222"/>
          <w:kern w:val="0"/>
          <w:sz w:val="23"/>
          <w:szCs w:val="23"/>
        </w:rPr>
        <w:t xml:space="preserve"> Representative</w:t>
      </w:r>
      <w:r w:rsidR="002C1D12">
        <w:rPr>
          <w:rFonts w:ascii="Merriweather Sans" w:eastAsia="굴림" w:hAnsi="Merriweather Sans" w:cs="굴림"/>
          <w:color w:val="222222"/>
          <w:kern w:val="0"/>
          <w:sz w:val="23"/>
          <w:szCs w:val="23"/>
        </w:rPr>
        <w:t xml:space="preserve"> and Secretary General</w:t>
      </w:r>
      <w:r w:rsidR="00056412">
        <w:rPr>
          <w:rFonts w:ascii="Merriweather Sans" w:eastAsia="굴림" w:hAnsi="Merriweather Sans" w:cs="굴림"/>
          <w:color w:val="222222"/>
          <w:kern w:val="0"/>
          <w:sz w:val="23"/>
          <w:szCs w:val="23"/>
        </w:rPr>
        <w:t>,</w:t>
      </w:r>
      <w:r w:rsidR="002C1D12">
        <w:rPr>
          <w:rFonts w:ascii="Merriweather Sans" w:eastAsia="굴림" w:hAnsi="Merriweather Sans" w:cs="굴림"/>
          <w:color w:val="222222"/>
          <w:kern w:val="0"/>
          <w:sz w:val="23"/>
          <w:szCs w:val="23"/>
        </w:rPr>
        <w:t xml:space="preserve"> KAMI</w:t>
      </w:r>
    </w:p>
    <w:p w14:paraId="29882CCC" w14:textId="77777777" w:rsidR="000B61CE" w:rsidRPr="000B61CE" w:rsidRDefault="000B61CE" w:rsidP="000B61CE">
      <w:pPr>
        <w:widowControl/>
        <w:wordWrap/>
        <w:autoSpaceDE/>
        <w:autoSpaceDN/>
        <w:ind w:left="330" w:hangingChars="118" w:hanging="330"/>
        <w:rPr>
          <w:rFonts w:ascii="Arial" w:eastAsia="MS UI Gothic" w:hAnsi="Arial" w:cs="Arial"/>
          <w:sz w:val="28"/>
          <w:szCs w:val="28"/>
        </w:rPr>
      </w:pPr>
    </w:p>
    <w:sectPr w:rsidR="000B61CE" w:rsidRPr="000B61CE">
      <w:head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E9BE" w14:textId="77777777" w:rsidR="005001AD" w:rsidRDefault="005001AD" w:rsidP="0021564C">
      <w:r>
        <w:separator/>
      </w:r>
    </w:p>
  </w:endnote>
  <w:endnote w:type="continuationSeparator" w:id="0">
    <w:p w14:paraId="501A809D" w14:textId="77777777" w:rsidR="005001AD" w:rsidRDefault="005001AD" w:rsidP="0021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8DF8" w14:textId="77777777" w:rsidR="005001AD" w:rsidRDefault="005001AD" w:rsidP="0021564C">
      <w:r>
        <w:separator/>
      </w:r>
    </w:p>
  </w:footnote>
  <w:footnote w:type="continuationSeparator" w:id="0">
    <w:p w14:paraId="48D77302" w14:textId="77777777" w:rsidR="005001AD" w:rsidRDefault="005001AD" w:rsidP="0021564C">
      <w:r>
        <w:continuationSeparator/>
      </w:r>
    </w:p>
  </w:footnote>
  <w:footnote w:id="1">
    <w:p w14:paraId="0DAAB425" w14:textId="77777777" w:rsidR="0021564C" w:rsidRPr="002159EC" w:rsidRDefault="0021564C" w:rsidP="0021564C">
      <w:pPr>
        <w:pStyle w:val="a5"/>
      </w:pPr>
      <w:r>
        <w:rPr>
          <w:rStyle w:val="a6"/>
        </w:rPr>
        <w:footnoteRef/>
      </w:r>
      <w:r>
        <w:t xml:space="preserve"> </w:t>
      </w:r>
      <w:r w:rsidRPr="00302DDB">
        <w:rPr>
          <w:rFonts w:ascii="Arial" w:hAnsi="Arial" w:cs="Arial"/>
        </w:rPr>
        <w:t>Deputy board member of WNUSP, Attorney at law/MSW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75A4" w14:textId="16E1CED0" w:rsidR="0021564C" w:rsidRDefault="0021564C" w:rsidP="0021564C">
    <w:pPr>
      <w:jc w:val="center"/>
      <w:rPr>
        <w:b/>
      </w:rPr>
    </w:pPr>
    <w:r>
      <w:rPr>
        <w:rFonts w:hint="eastAsia"/>
        <w:b/>
        <w:noProof/>
      </w:rPr>
      <w:drawing>
        <wp:anchor distT="0" distB="0" distL="114300" distR="114300" simplePos="0" relativeHeight="251659264" behindDoc="1" locked="0" layoutInCell="1" allowOverlap="1" wp14:anchorId="280ED3E3" wp14:editId="76F101DF">
          <wp:simplePos x="0" y="0"/>
          <wp:positionH relativeFrom="column">
            <wp:posOffset>4401185</wp:posOffset>
          </wp:positionH>
          <wp:positionV relativeFrom="paragraph">
            <wp:posOffset>-285115</wp:posOffset>
          </wp:positionV>
          <wp:extent cx="534035" cy="744220"/>
          <wp:effectExtent l="0" t="0" r="0" b="0"/>
          <wp:wrapNone/>
          <wp:docPr id="1" name="그림 1" descr="C:\Users\Ohy\Documents\KAMI\로고\KAM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Users\Ohy\Documents\KAMI\로고\KAMI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695">
      <w:rPr>
        <w:rFonts w:hint="eastAsia"/>
        <w:b/>
      </w:rPr>
      <w:t xml:space="preserve">Korean Alliance </w:t>
    </w:r>
    <w:r>
      <w:rPr>
        <w:b/>
      </w:rPr>
      <w:t>for</w:t>
    </w:r>
    <w:r w:rsidRPr="00A32695">
      <w:rPr>
        <w:rFonts w:hint="eastAsia"/>
        <w:b/>
      </w:rPr>
      <w:t xml:space="preserve"> </w:t>
    </w:r>
    <w:r>
      <w:rPr>
        <w:b/>
      </w:rPr>
      <w:t>Mobilizing</w:t>
    </w:r>
    <w:r w:rsidRPr="00A32695">
      <w:rPr>
        <w:rFonts w:hint="eastAsia"/>
        <w:b/>
      </w:rPr>
      <w:t xml:space="preserve"> </w:t>
    </w:r>
    <w:r>
      <w:rPr>
        <w:b/>
      </w:rPr>
      <w:t>Inclusion</w:t>
    </w:r>
  </w:p>
  <w:p w14:paraId="57656CFF" w14:textId="5A2BA14E" w:rsidR="0021564C" w:rsidRPr="0021564C" w:rsidRDefault="0021564C" w:rsidP="0021564C">
    <w:pPr>
      <w:jc w:val="center"/>
      <w:rPr>
        <w:b/>
      </w:rPr>
    </w:pPr>
    <w:r>
      <w:rPr>
        <w:b/>
      </w:rPr>
      <w:t>W</w:t>
    </w:r>
    <w:r>
      <w:rPr>
        <w:rFonts w:hint="eastAsia"/>
        <w:b/>
      </w:rPr>
      <w:t>orking for the rights of the persons with psychosocial disabilities and i</w:t>
    </w:r>
    <w:r>
      <w:rPr>
        <w:b/>
      </w:rPr>
      <w:t>nclusion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205"/>
    <w:multiLevelType w:val="hybridMultilevel"/>
    <w:tmpl w:val="63AE948C"/>
    <w:lvl w:ilvl="0" w:tplc="E8D0F0D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EF0963"/>
    <w:multiLevelType w:val="hybridMultilevel"/>
    <w:tmpl w:val="6A6E6D86"/>
    <w:lvl w:ilvl="0" w:tplc="832484F0">
      <w:start w:val="1"/>
      <w:numFmt w:val="bullet"/>
      <w:lvlText w:val="-"/>
      <w:lvlJc w:val="left"/>
      <w:pPr>
        <w:ind w:left="450" w:hanging="360"/>
      </w:pPr>
      <w:rPr>
        <w:rFonts w:ascii="Bookman Old Style" w:eastAsia="맑은 고딕" w:hAnsi="Bookman Old Style" w:cs="Times New Roman" w:hint="default"/>
      </w:rPr>
    </w:lvl>
    <w:lvl w:ilvl="1" w:tplc="080C0003" w:tentative="1">
      <w:start w:val="1"/>
      <w:numFmt w:val="bullet"/>
      <w:lvlText w:val="o"/>
      <w:lvlJc w:val="left"/>
      <w:pPr>
        <w:ind w:left="1170" w:hanging="360"/>
      </w:pPr>
      <w:rPr>
        <w:rFonts w:ascii="Courier New" w:hAnsi="Courier New" w:cs="Courier New" w:hint="default"/>
      </w:rPr>
    </w:lvl>
    <w:lvl w:ilvl="2" w:tplc="080C0005" w:tentative="1">
      <w:start w:val="1"/>
      <w:numFmt w:val="bullet"/>
      <w:lvlText w:val=""/>
      <w:lvlJc w:val="left"/>
      <w:pPr>
        <w:ind w:left="1890" w:hanging="360"/>
      </w:pPr>
      <w:rPr>
        <w:rFonts w:ascii="Wingdings" w:hAnsi="Wingdings" w:hint="default"/>
      </w:rPr>
    </w:lvl>
    <w:lvl w:ilvl="3" w:tplc="080C0001" w:tentative="1">
      <w:start w:val="1"/>
      <w:numFmt w:val="bullet"/>
      <w:lvlText w:val=""/>
      <w:lvlJc w:val="left"/>
      <w:pPr>
        <w:ind w:left="2610" w:hanging="360"/>
      </w:pPr>
      <w:rPr>
        <w:rFonts w:ascii="Symbol" w:hAnsi="Symbol" w:hint="default"/>
      </w:rPr>
    </w:lvl>
    <w:lvl w:ilvl="4" w:tplc="080C0003" w:tentative="1">
      <w:start w:val="1"/>
      <w:numFmt w:val="bullet"/>
      <w:lvlText w:val="o"/>
      <w:lvlJc w:val="left"/>
      <w:pPr>
        <w:ind w:left="3330" w:hanging="360"/>
      </w:pPr>
      <w:rPr>
        <w:rFonts w:ascii="Courier New" w:hAnsi="Courier New" w:cs="Courier New" w:hint="default"/>
      </w:rPr>
    </w:lvl>
    <w:lvl w:ilvl="5" w:tplc="080C0005" w:tentative="1">
      <w:start w:val="1"/>
      <w:numFmt w:val="bullet"/>
      <w:lvlText w:val=""/>
      <w:lvlJc w:val="left"/>
      <w:pPr>
        <w:ind w:left="4050" w:hanging="360"/>
      </w:pPr>
      <w:rPr>
        <w:rFonts w:ascii="Wingdings" w:hAnsi="Wingdings" w:hint="default"/>
      </w:rPr>
    </w:lvl>
    <w:lvl w:ilvl="6" w:tplc="080C0001" w:tentative="1">
      <w:start w:val="1"/>
      <w:numFmt w:val="bullet"/>
      <w:lvlText w:val=""/>
      <w:lvlJc w:val="left"/>
      <w:pPr>
        <w:ind w:left="4770" w:hanging="360"/>
      </w:pPr>
      <w:rPr>
        <w:rFonts w:ascii="Symbol" w:hAnsi="Symbol" w:hint="default"/>
      </w:rPr>
    </w:lvl>
    <w:lvl w:ilvl="7" w:tplc="080C0003" w:tentative="1">
      <w:start w:val="1"/>
      <w:numFmt w:val="bullet"/>
      <w:lvlText w:val="o"/>
      <w:lvlJc w:val="left"/>
      <w:pPr>
        <w:ind w:left="5490" w:hanging="360"/>
      </w:pPr>
      <w:rPr>
        <w:rFonts w:ascii="Courier New" w:hAnsi="Courier New" w:cs="Courier New" w:hint="default"/>
      </w:rPr>
    </w:lvl>
    <w:lvl w:ilvl="8" w:tplc="080C0005" w:tentative="1">
      <w:start w:val="1"/>
      <w:numFmt w:val="bullet"/>
      <w:lvlText w:val=""/>
      <w:lvlJc w:val="left"/>
      <w:pPr>
        <w:ind w:left="6210" w:hanging="360"/>
      </w:pPr>
      <w:rPr>
        <w:rFonts w:ascii="Wingdings" w:hAnsi="Wingdings" w:hint="default"/>
      </w:rPr>
    </w:lvl>
  </w:abstractNum>
  <w:abstractNum w:abstractNumId="2" w15:restartNumberingAfterBreak="0">
    <w:nsid w:val="122E2839"/>
    <w:multiLevelType w:val="hybridMultilevel"/>
    <w:tmpl w:val="DF0C741C"/>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 w15:restartNumberingAfterBreak="0">
    <w:nsid w:val="26C47694"/>
    <w:multiLevelType w:val="hybridMultilevel"/>
    <w:tmpl w:val="B988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4A777B"/>
    <w:multiLevelType w:val="hybridMultilevel"/>
    <w:tmpl w:val="17A477EE"/>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5" w15:restartNumberingAfterBreak="0">
    <w:nsid w:val="730A1CF3"/>
    <w:multiLevelType w:val="hybridMultilevel"/>
    <w:tmpl w:val="611C0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073BC7"/>
    <w:multiLevelType w:val="hybridMultilevel"/>
    <w:tmpl w:val="78FE4242"/>
    <w:lvl w:ilvl="0" w:tplc="DD1E51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4046031">
    <w:abstractNumId w:val="1"/>
  </w:num>
  <w:num w:numId="2" w16cid:durableId="978535441">
    <w:abstractNumId w:val="0"/>
  </w:num>
  <w:num w:numId="3" w16cid:durableId="2118016049">
    <w:abstractNumId w:val="4"/>
  </w:num>
  <w:num w:numId="4" w16cid:durableId="1486896392">
    <w:abstractNumId w:val="2"/>
  </w:num>
  <w:num w:numId="5" w16cid:durableId="555359347">
    <w:abstractNumId w:val="3"/>
  </w:num>
  <w:num w:numId="6" w16cid:durableId="744690097">
    <w:abstractNumId w:val="5"/>
  </w:num>
  <w:num w:numId="7" w16cid:durableId="1014112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4C"/>
    <w:rsid w:val="00025C13"/>
    <w:rsid w:val="00045BF5"/>
    <w:rsid w:val="00056412"/>
    <w:rsid w:val="00062C8B"/>
    <w:rsid w:val="000B61CE"/>
    <w:rsid w:val="00121DB5"/>
    <w:rsid w:val="00185802"/>
    <w:rsid w:val="0021564C"/>
    <w:rsid w:val="00283EDC"/>
    <w:rsid w:val="002C1D12"/>
    <w:rsid w:val="002D1950"/>
    <w:rsid w:val="002D23D5"/>
    <w:rsid w:val="002D7268"/>
    <w:rsid w:val="003417F0"/>
    <w:rsid w:val="00364471"/>
    <w:rsid w:val="004030DA"/>
    <w:rsid w:val="004276E0"/>
    <w:rsid w:val="004D767C"/>
    <w:rsid w:val="005001AD"/>
    <w:rsid w:val="005012CF"/>
    <w:rsid w:val="005229CD"/>
    <w:rsid w:val="00526DB9"/>
    <w:rsid w:val="00561364"/>
    <w:rsid w:val="005D3400"/>
    <w:rsid w:val="005F254A"/>
    <w:rsid w:val="005F4F1D"/>
    <w:rsid w:val="0064704F"/>
    <w:rsid w:val="006C6CA7"/>
    <w:rsid w:val="006D3CBF"/>
    <w:rsid w:val="007519B9"/>
    <w:rsid w:val="007A3ED5"/>
    <w:rsid w:val="00804364"/>
    <w:rsid w:val="008423FA"/>
    <w:rsid w:val="00876931"/>
    <w:rsid w:val="008A5226"/>
    <w:rsid w:val="008E7085"/>
    <w:rsid w:val="008F0862"/>
    <w:rsid w:val="00963DAF"/>
    <w:rsid w:val="009A72C4"/>
    <w:rsid w:val="00A71BBE"/>
    <w:rsid w:val="00A95AF6"/>
    <w:rsid w:val="00AB5CFE"/>
    <w:rsid w:val="00AE6C1B"/>
    <w:rsid w:val="00AF1333"/>
    <w:rsid w:val="00B33183"/>
    <w:rsid w:val="00B737E8"/>
    <w:rsid w:val="00BA393E"/>
    <w:rsid w:val="00BD033D"/>
    <w:rsid w:val="00BE1B7D"/>
    <w:rsid w:val="00C047D4"/>
    <w:rsid w:val="00C27DC4"/>
    <w:rsid w:val="00C43608"/>
    <w:rsid w:val="00C74EBD"/>
    <w:rsid w:val="00C800AA"/>
    <w:rsid w:val="00CE4F9C"/>
    <w:rsid w:val="00CF4935"/>
    <w:rsid w:val="00D11008"/>
    <w:rsid w:val="00D27D4A"/>
    <w:rsid w:val="00D67776"/>
    <w:rsid w:val="00DB19EE"/>
    <w:rsid w:val="00DB2579"/>
    <w:rsid w:val="00DB289E"/>
    <w:rsid w:val="00E53F6E"/>
    <w:rsid w:val="00E611C2"/>
    <w:rsid w:val="00E82B8D"/>
    <w:rsid w:val="00EC6C9D"/>
    <w:rsid w:val="00F147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8ECFB"/>
  <w15:chartTrackingRefBased/>
  <w15:docId w15:val="{94B0E9EF-B28D-4200-9671-52C742DE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64C"/>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64C"/>
    <w:pPr>
      <w:tabs>
        <w:tab w:val="center" w:pos="4513"/>
        <w:tab w:val="right" w:pos="9026"/>
      </w:tabs>
      <w:snapToGrid w:val="0"/>
    </w:pPr>
  </w:style>
  <w:style w:type="character" w:customStyle="1" w:styleId="Char">
    <w:name w:val="머리글 Char"/>
    <w:basedOn w:val="a0"/>
    <w:link w:val="a3"/>
    <w:uiPriority w:val="99"/>
    <w:rsid w:val="0021564C"/>
    <w:rPr>
      <w:rFonts w:ascii="맑은 고딕" w:eastAsia="맑은 고딕" w:hAnsi="맑은 고딕" w:cs="Times New Roman"/>
    </w:rPr>
  </w:style>
  <w:style w:type="paragraph" w:styleId="a4">
    <w:name w:val="footer"/>
    <w:basedOn w:val="a"/>
    <w:link w:val="Char0"/>
    <w:uiPriority w:val="99"/>
    <w:unhideWhenUsed/>
    <w:rsid w:val="0021564C"/>
    <w:pPr>
      <w:tabs>
        <w:tab w:val="center" w:pos="4513"/>
        <w:tab w:val="right" w:pos="9026"/>
      </w:tabs>
      <w:snapToGrid w:val="0"/>
    </w:pPr>
  </w:style>
  <w:style w:type="character" w:customStyle="1" w:styleId="Char0">
    <w:name w:val="바닥글 Char"/>
    <w:basedOn w:val="a0"/>
    <w:link w:val="a4"/>
    <w:uiPriority w:val="99"/>
    <w:rsid w:val="0021564C"/>
    <w:rPr>
      <w:rFonts w:ascii="맑은 고딕" w:eastAsia="맑은 고딕" w:hAnsi="맑은 고딕" w:cs="Times New Roman"/>
    </w:rPr>
  </w:style>
  <w:style w:type="paragraph" w:styleId="a5">
    <w:name w:val="footnote text"/>
    <w:basedOn w:val="a"/>
    <w:link w:val="Char1"/>
    <w:uiPriority w:val="99"/>
    <w:unhideWhenUsed/>
    <w:rsid w:val="0021564C"/>
    <w:pPr>
      <w:snapToGrid w:val="0"/>
      <w:jc w:val="left"/>
    </w:pPr>
  </w:style>
  <w:style w:type="character" w:customStyle="1" w:styleId="Char1">
    <w:name w:val="각주 텍스트 Char"/>
    <w:basedOn w:val="a0"/>
    <w:link w:val="a5"/>
    <w:uiPriority w:val="99"/>
    <w:rsid w:val="0021564C"/>
    <w:rPr>
      <w:rFonts w:ascii="맑은 고딕" w:eastAsia="맑은 고딕" w:hAnsi="맑은 고딕" w:cs="Times New Roman"/>
    </w:rPr>
  </w:style>
  <w:style w:type="character" w:styleId="a6">
    <w:name w:val="footnote reference"/>
    <w:uiPriority w:val="99"/>
    <w:semiHidden/>
    <w:unhideWhenUsed/>
    <w:rsid w:val="0021564C"/>
    <w:rPr>
      <w:vertAlign w:val="superscript"/>
    </w:rPr>
  </w:style>
  <w:style w:type="paragraph" w:styleId="a7">
    <w:name w:val="List Paragraph"/>
    <w:basedOn w:val="a"/>
    <w:uiPriority w:val="34"/>
    <w:qFormat/>
    <w:rsid w:val="00A95AF6"/>
    <w:pPr>
      <w:ind w:leftChars="400" w:left="800"/>
    </w:pPr>
  </w:style>
  <w:style w:type="paragraph" w:customStyle="1" w:styleId="pty11de1i1">
    <w:name w:val="pty11_de1i1"/>
    <w:basedOn w:val="a"/>
    <w:rsid w:val="00BA393E"/>
    <w:pPr>
      <w:widowControl/>
      <w:wordWrap/>
      <w:autoSpaceDE/>
      <w:autoSpaceDN/>
      <w:jc w:val="left"/>
    </w:pPr>
    <w:rPr>
      <w:rFonts w:ascii="굴림" w:eastAsia="굴림" w:hAnsi="굴림" w:cs="굴림"/>
      <w:kern w:val="0"/>
      <w:sz w:val="24"/>
      <w:szCs w:val="24"/>
    </w:rPr>
  </w:style>
  <w:style w:type="paragraph" w:styleId="a8">
    <w:name w:val="Normal (Web)"/>
    <w:basedOn w:val="a"/>
    <w:uiPriority w:val="99"/>
    <w:semiHidden/>
    <w:unhideWhenUsed/>
    <w:rsid w:val="002D7268"/>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9">
    <w:name w:val="Hyperlink"/>
    <w:basedOn w:val="a0"/>
    <w:uiPriority w:val="99"/>
    <w:semiHidden/>
    <w:unhideWhenUsed/>
    <w:rsid w:val="002D7268"/>
    <w:rPr>
      <w:color w:val="0000FF"/>
      <w:u w:val="single"/>
    </w:rPr>
  </w:style>
  <w:style w:type="paragraph" w:styleId="aa">
    <w:name w:val="Date"/>
    <w:basedOn w:val="a"/>
    <w:next w:val="a"/>
    <w:link w:val="Char2"/>
    <w:uiPriority w:val="99"/>
    <w:semiHidden/>
    <w:unhideWhenUsed/>
    <w:rsid w:val="005229CD"/>
  </w:style>
  <w:style w:type="character" w:customStyle="1" w:styleId="Char2">
    <w:name w:val="날짜 Char"/>
    <w:basedOn w:val="a0"/>
    <w:link w:val="aa"/>
    <w:uiPriority w:val="99"/>
    <w:semiHidden/>
    <w:rsid w:val="005229CD"/>
    <w:rPr>
      <w:rFonts w:ascii="맑은 고딕" w:eastAsia="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1165">
      <w:bodyDiv w:val="1"/>
      <w:marLeft w:val="0"/>
      <w:marRight w:val="0"/>
      <w:marTop w:val="0"/>
      <w:marBottom w:val="0"/>
      <w:divBdr>
        <w:top w:val="none" w:sz="0" w:space="0" w:color="auto"/>
        <w:left w:val="none" w:sz="0" w:space="0" w:color="auto"/>
        <w:bottom w:val="none" w:sz="0" w:space="0" w:color="auto"/>
        <w:right w:val="none" w:sz="0" w:space="0" w:color="auto"/>
      </w:divBdr>
    </w:div>
    <w:div w:id="1579243938">
      <w:bodyDiv w:val="1"/>
      <w:marLeft w:val="0"/>
      <w:marRight w:val="0"/>
      <w:marTop w:val="0"/>
      <w:marBottom w:val="0"/>
      <w:divBdr>
        <w:top w:val="none" w:sz="0" w:space="0" w:color="auto"/>
        <w:left w:val="none" w:sz="0" w:space="0" w:color="auto"/>
        <w:bottom w:val="none" w:sz="0" w:space="0" w:color="auto"/>
        <w:right w:val="none" w:sz="0" w:space="0" w:color="auto"/>
      </w:divBdr>
    </w:div>
    <w:div w:id="16344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alliance@gmail.com" TargetMode="External"/><Relationship Id="rId3" Type="http://schemas.openxmlformats.org/officeDocument/2006/relationships/settings" Target="settings.xml"/><Relationship Id="rId7" Type="http://schemas.openxmlformats.org/officeDocument/2006/relationships/hyperlink" Target="http://www.kami.ne.k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dinasia.org/2020/02/advisory-issued-by-the-korean-association-for-mental-illness-for-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14</Pages>
  <Words>4161</Words>
  <Characters>23718</Characters>
  <Application>Microsoft Office Word</Application>
  <DocSecurity>0</DocSecurity>
  <Lines>197</Lines>
  <Paragraphs>55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team Microsoft</dc:creator>
  <cp:keywords/>
  <dc:description/>
  <cp:lastModifiedBy>Account team Microsoft</cp:lastModifiedBy>
  <cp:revision>47</cp:revision>
  <dcterms:created xsi:type="dcterms:W3CDTF">2022-07-23T14:45:00Z</dcterms:created>
  <dcterms:modified xsi:type="dcterms:W3CDTF">2022-07-24T08:05:00Z</dcterms:modified>
</cp:coreProperties>
</file>