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pdf" ContentType="application/pd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2CA" w:rsidRDefault="008A52CA" w:rsidP="008A52CA">
      <w:pPr>
        <w:rPr>
          <w:rFonts w:ascii="Abadi MT Condensed Extra Bold" w:hAnsi="Abadi MT Condensed Extra Bold"/>
          <w:sz w:val="28"/>
        </w:rPr>
      </w:pPr>
      <w:r>
        <w:rPr>
          <w:noProof/>
        </w:rPr>
        <w:drawing>
          <wp:inline distT="0" distB="0" distL="0" distR="0">
            <wp:extent cx="910140" cy="914400"/>
            <wp:effectExtent l="25400" t="0" r="42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ve:Choice xmlns:ma="http://schemas.microsoft.com/office/mac/drawingml/2008/main" Requires="ma">
                      <pic:blipFill>
                        <a:blip r:embed="rId4"/>
                        <a:srcRect/>
                        <a:stretch>
                          <a:fillRect/>
                        </a:stretch>
                      </pic:blipFill>
                    </ve:Choice>
                    <ve:Fallback>
                      <pic:blipFill>
                        <a:blip r:embed="rId5"/>
                        <a:srcRect/>
                        <a:stretch>
                          <a:fillRect/>
                        </a:stretch>
                      </pic:blipFill>
                    </ve:Fallback>
                  </ve:AlternateContent>
                  <pic:spPr bwMode="auto">
                    <a:xfrm>
                      <a:off x="0" y="0"/>
                      <a:ext cx="910590" cy="914400"/>
                    </a:xfrm>
                    <a:prstGeom prst="rect">
                      <a:avLst/>
                    </a:prstGeom>
                    <a:noFill/>
                    <a:ln w="9525">
                      <a:noFill/>
                      <a:miter lim="800000"/>
                      <a:headEnd/>
                      <a:tailEnd/>
                    </a:ln>
                  </pic:spPr>
                </pic:pic>
              </a:graphicData>
            </a:graphic>
          </wp:inline>
        </w:drawing>
      </w:r>
    </w:p>
    <w:p w:rsidR="008A52CA" w:rsidRDefault="008A52CA" w:rsidP="008A52CA">
      <w:pPr>
        <w:rPr>
          <w:rFonts w:ascii="Abadi MT Condensed Extra Bold" w:hAnsi="Abadi MT Condensed Extra Bold"/>
          <w:sz w:val="28"/>
        </w:rPr>
      </w:pPr>
      <w:r w:rsidRPr="00E82B55">
        <w:rPr>
          <w:rFonts w:ascii="Abadi MT Condensed Extra Bold" w:hAnsi="Abadi MT Condensed Extra Bold"/>
          <w:sz w:val="28"/>
        </w:rPr>
        <w:t xml:space="preserve">Center for the Human Rights of </w:t>
      </w:r>
    </w:p>
    <w:p w:rsidR="008A52CA" w:rsidRPr="00432E8B" w:rsidRDefault="008A52CA" w:rsidP="008A52CA">
      <w:pPr>
        <w:rPr>
          <w:rFonts w:ascii="Abadi MT Condensed Extra Bold" w:hAnsi="Abadi MT Condensed Extra Bold"/>
          <w:sz w:val="28"/>
        </w:rPr>
      </w:pPr>
      <w:r w:rsidRPr="00E82B55">
        <w:rPr>
          <w:rFonts w:ascii="Abadi MT Condensed Extra Bold" w:hAnsi="Abadi MT Condensed Extra Bold"/>
          <w:sz w:val="28"/>
        </w:rPr>
        <w:t>Users and Survivors of Psychiatry</w:t>
      </w:r>
    </w:p>
    <w:p w:rsidR="008A52CA" w:rsidRDefault="008A52CA" w:rsidP="007E4771"/>
    <w:p w:rsidR="008A52CA" w:rsidRDefault="008A52CA" w:rsidP="007E4771"/>
    <w:p w:rsidR="007E4771" w:rsidRDefault="007E4771" w:rsidP="007E4771">
      <w:r>
        <w:t>2011-2012 CHRUSP Activities Report and Future Plans</w:t>
      </w:r>
    </w:p>
    <w:p w:rsidR="007E4771" w:rsidRDefault="007E4771" w:rsidP="007E4771"/>
    <w:p w:rsidR="007E4771" w:rsidRDefault="007E4771" w:rsidP="007E4771">
      <w:r>
        <w:t xml:space="preserve">1. One of the major achievements of CHRUSP in 2011 was </w:t>
      </w:r>
      <w:r w:rsidR="000170F3">
        <w:t>inaugurating</w:t>
      </w:r>
      <w:r>
        <w:t xml:space="preserve"> the Repeal</w:t>
      </w:r>
      <w:r w:rsidR="000170F3">
        <w:t>ing Mental Health Laws campaign</w:t>
      </w:r>
      <w:r>
        <w:t xml:space="preserve">, </w:t>
      </w:r>
      <w:r w:rsidR="000170F3">
        <w:t>with an initial</w:t>
      </w:r>
      <w:r>
        <w:t xml:space="preserve"> conference call in August 2011</w:t>
      </w:r>
      <w:r w:rsidR="000170F3">
        <w:t>.  The campaign</w:t>
      </w:r>
      <w:r>
        <w:t xml:space="preserve"> quickly bec</w:t>
      </w:r>
      <w:r w:rsidR="000170F3">
        <w:t>ame a self-governing independent collective</w:t>
      </w:r>
      <w:r>
        <w:t xml:space="preserve"> of activists in the U.S. and Canada</w:t>
      </w:r>
      <w:r w:rsidR="000170F3">
        <w:t>, and</w:t>
      </w:r>
      <w:r>
        <w:t xml:space="preserve"> </w:t>
      </w:r>
      <w:r w:rsidR="000170F3">
        <w:t>has developed the</w:t>
      </w:r>
      <w:r>
        <w:t xml:space="preserve"> following mission statement:</w:t>
      </w:r>
    </w:p>
    <w:p w:rsidR="007E4771" w:rsidRDefault="007E4771" w:rsidP="007E4771"/>
    <w:p w:rsidR="007E4771" w:rsidRDefault="007E4771" w:rsidP="007E4771">
      <w:pPr>
        <w:ind w:left="720"/>
      </w:pPr>
      <w:r>
        <w:t xml:space="preserve">We are working for the repeal of mental health laws in the United States and Canada that allow people to be deprived of their liberty, drugged, restrained, </w:t>
      </w:r>
      <w:proofErr w:type="spellStart"/>
      <w:r>
        <w:t>electroshocked</w:t>
      </w:r>
      <w:proofErr w:type="spellEnd"/>
      <w:r>
        <w:t xml:space="preserve"> and otherwise treated against their will in the name of “psychiatric help.” The United Nations has called on countries to abolish such laws to comply with human rights obligations and has said that forced psychiatric treatment/interventions can amount to torture. The purpose of the campaign is to educate the public about all forms of forced psychiatric treatment/interventions and, most importantly, to take action to eradicate laws that allow these human rights violations to occur.</w:t>
      </w:r>
    </w:p>
    <w:p w:rsidR="007E4771" w:rsidRDefault="007E4771" w:rsidP="007E4771">
      <w:pPr>
        <w:ind w:left="720"/>
      </w:pPr>
    </w:p>
    <w:p w:rsidR="007E4771" w:rsidRDefault="007E4771" w:rsidP="007E4771">
      <w:pPr>
        <w:ind w:left="720"/>
      </w:pPr>
      <w:r>
        <w:t>Strategies to Achieve our Goals</w:t>
      </w:r>
    </w:p>
    <w:p w:rsidR="007E4771" w:rsidRDefault="007E4771" w:rsidP="007E4771">
      <w:pPr>
        <w:ind w:left="720"/>
      </w:pPr>
    </w:p>
    <w:p w:rsidR="007E4771" w:rsidRDefault="007E4771" w:rsidP="007E4771">
      <w:pPr>
        <w:ind w:left="720"/>
      </w:pPr>
      <w:r>
        <w:t>We are working to collect evidence of human rights violations by talking with</w:t>
      </w:r>
    </w:p>
    <w:p w:rsidR="007E4771" w:rsidRDefault="007E4771" w:rsidP="007E4771">
      <w:pPr>
        <w:ind w:left="720"/>
      </w:pPr>
      <w:proofErr w:type="gramStart"/>
      <w:r>
        <w:t>people</w:t>
      </w:r>
      <w:proofErr w:type="gramEnd"/>
      <w:r>
        <w:t xml:space="preserve"> across the United States and Canada who have had direct experience with any form of forced psychiatric treatment/interventions and with people inside the mental health system who are sympathetic and would like to see changes made. We are working to make this evidence and these stories known to the public.</w:t>
      </w:r>
    </w:p>
    <w:p w:rsidR="007E4771" w:rsidRDefault="007E4771" w:rsidP="007E4771">
      <w:pPr>
        <w:ind w:left="720"/>
      </w:pPr>
    </w:p>
    <w:p w:rsidR="007E4771" w:rsidRDefault="007E4771" w:rsidP="007E4771">
      <w:pPr>
        <w:ind w:left="720"/>
      </w:pPr>
      <w:r>
        <w:t>We are working to show the public that these human rights violations can happen to anyone and that the range of people who have been affected includes soldiers, children, teachers, lawyers, journalists, doctors, service workers … in short, all of us. There is no “them.”</w:t>
      </w:r>
    </w:p>
    <w:p w:rsidR="007E4771" w:rsidRDefault="007E4771" w:rsidP="007E4771">
      <w:pPr>
        <w:ind w:left="720"/>
      </w:pPr>
    </w:p>
    <w:p w:rsidR="007E4771" w:rsidRDefault="007E4771" w:rsidP="007E4771">
      <w:pPr>
        <w:ind w:left="720"/>
      </w:pPr>
      <w:r>
        <w:t>We are exploring a number of ways to challenge mental health laws through legal action and to advocate legislative repeal.</w:t>
      </w:r>
    </w:p>
    <w:p w:rsidR="007E4771" w:rsidRDefault="007E4771" w:rsidP="007E4771">
      <w:pPr>
        <w:ind w:left="720"/>
      </w:pPr>
    </w:p>
    <w:p w:rsidR="007E4771" w:rsidRDefault="007E4771" w:rsidP="007E4771">
      <w:pPr>
        <w:ind w:left="720"/>
      </w:pPr>
      <w:r>
        <w:t>We are working to collect and share information on alternatives to psychiatric incarceration and all forms of forced psychiatric treatment/interventions. Abolishing these laws and practices in no way means denying the kinds of help needed to support and guide us through difficult times in our lives.</w:t>
      </w:r>
    </w:p>
    <w:p w:rsidR="007E4771" w:rsidRDefault="007E4771" w:rsidP="007E4771"/>
    <w:p w:rsidR="007E4771" w:rsidRDefault="007E4771" w:rsidP="007E4771">
      <w:r>
        <w:t xml:space="preserve">The campaign has created a website at http://repealmentalhealthlaws.org, and has created a </w:t>
      </w:r>
      <w:proofErr w:type="spellStart"/>
      <w:r>
        <w:t>Facebook</w:t>
      </w:r>
      <w:proofErr w:type="spellEnd"/>
      <w:r>
        <w:t xml:space="preserve"> group which can be accessed at https://www.facebook.com/groups/356040824414503/.  </w:t>
      </w:r>
      <w:r w:rsidR="000170F3">
        <w:t>CHRUSP continues to support the campaign, and invites our friends and supporters to become involved.</w:t>
      </w:r>
    </w:p>
    <w:p w:rsidR="007E4771" w:rsidRDefault="007E4771" w:rsidP="007E4771"/>
    <w:p w:rsidR="007E4771" w:rsidRDefault="000170F3" w:rsidP="007E4771">
      <w:r>
        <w:t>2. In 2011-12, CHRUSP continued</w:t>
      </w:r>
      <w:r w:rsidR="007E4771">
        <w:t xml:space="preserve"> </w:t>
      </w:r>
      <w:r>
        <w:t>its</w:t>
      </w:r>
      <w:r w:rsidR="007E4771">
        <w:t xml:space="preserve"> international human rights advocacy, primarily by contributing to the work of the World Network of Users and Survivors of Psychiatry, the democratic organization of users and survivors representing us at the global level.  CHRUSP President Tina Minkowitz, who serves as the International Representative of WNUSP, prepared submissions </w:t>
      </w:r>
      <w:r>
        <w:t>to the United Nations on</w:t>
      </w:r>
      <w:r w:rsidR="007E4771">
        <w:t xml:space="preserve"> issues including legal capacity from a user/survivor perspective, forced psychiatry as a harmful cultural practice, forced psychiatry as violence against women, forced psychiatry as a violation of children's right to health, and advocacy to remove provisions of the Standard Minimum Rules on the Treatment of Prisoners that violate the rights of people with psychosocial disabilities under the CRPD.  All materials are available on the CHRUSP website www.chrusp.org/home/Resources.</w:t>
      </w:r>
    </w:p>
    <w:p w:rsidR="007E4771" w:rsidRDefault="007E4771" w:rsidP="007E4771"/>
    <w:p w:rsidR="000170F3" w:rsidRDefault="000170F3" w:rsidP="007E4771">
      <w:r>
        <w:t xml:space="preserve">Tina </w:t>
      </w:r>
      <w:r w:rsidR="007E4771">
        <w:t>Minkowitz represented WNUSP in meetings related to the torture prevention framework, one held at the Organization of American States (OAS) in Washington, DC on N</w:t>
      </w:r>
      <w:r>
        <w:t xml:space="preserve">ovember 29-30, 2011 and another, a thematic discussion with the </w:t>
      </w:r>
      <w:proofErr w:type="spellStart"/>
      <w:r>
        <w:t>Subcomittee</w:t>
      </w:r>
      <w:proofErr w:type="spellEnd"/>
      <w:r>
        <w:t xml:space="preserve"> on Prevention of Torture, </w:t>
      </w:r>
      <w:r w:rsidR="007E4771">
        <w:t>at the United Nations Office in Geneva on February 22-23, 2012.  At these meetings WNUSP advocated that detention monitoring of psychiatric institutions needs to be based on the CRPD standards including the unlawfulness of any psychiatric incarceration and forced interventions</w:t>
      </w:r>
      <w:r>
        <w:t>.</w:t>
      </w:r>
      <w:r w:rsidR="007E4771">
        <w:t xml:space="preserve"> </w:t>
      </w:r>
      <w:r>
        <w:t xml:space="preserve"> Further advocacy will be presented at a second meeting of the Subcommittee on Prevention of Torture on June 22-23.</w:t>
      </w:r>
    </w:p>
    <w:p w:rsidR="007E4771" w:rsidRDefault="007E4771" w:rsidP="007E4771"/>
    <w:p w:rsidR="007E4771" w:rsidRDefault="000170F3" w:rsidP="007E4771">
      <w:r>
        <w:t xml:space="preserve">Tina </w:t>
      </w:r>
      <w:r w:rsidR="007E4771">
        <w:t xml:space="preserve">Minkowitz represented WNUSP in a meeting at the United Nations Office in Vienna on January 31 - February 2, 2012, to review the Standard Minimum Rules on the Treatment of Prisoners, advocating </w:t>
      </w:r>
      <w:r>
        <w:t>the removal of</w:t>
      </w:r>
      <w:r w:rsidR="007E4771">
        <w:t xml:space="preserve"> provisions of the SMR</w:t>
      </w:r>
      <w:r>
        <w:t xml:space="preserve"> as detailed in our written submission</w:t>
      </w:r>
      <w:r w:rsidR="007E4771">
        <w:t>.</w:t>
      </w:r>
      <w:r>
        <w:t xml:space="preserve"> </w:t>
      </w:r>
      <w:r w:rsidR="007E4771">
        <w:t xml:space="preserve"> Follow-up is planned with participation in subsequent meetings in this process.</w:t>
      </w:r>
    </w:p>
    <w:p w:rsidR="007E4771" w:rsidRDefault="007E4771" w:rsidP="007E4771"/>
    <w:p w:rsidR="007E4771" w:rsidRDefault="007E4771" w:rsidP="007E4771">
      <w:r>
        <w:t xml:space="preserve">CHRUSP has </w:t>
      </w:r>
      <w:r w:rsidR="000170F3">
        <w:t xml:space="preserve">also </w:t>
      </w:r>
      <w:r>
        <w:t xml:space="preserve">contributed directly to international standard-setting processes.  At the </w:t>
      </w:r>
      <w:r w:rsidR="000170F3">
        <w:t>invitation</w:t>
      </w:r>
      <w:r>
        <w:t xml:space="preserve"> of a</w:t>
      </w:r>
      <w:r w:rsidR="00836187">
        <w:t>n officer</w:t>
      </w:r>
      <w:r>
        <w:t xml:space="preserve"> of the </w:t>
      </w:r>
      <w:r w:rsidR="00836187">
        <w:t>Hague Conference on Private International Law</w:t>
      </w:r>
      <w:r>
        <w:t xml:space="preserve">, </w:t>
      </w:r>
      <w:r w:rsidR="000170F3">
        <w:t xml:space="preserve">Tina </w:t>
      </w:r>
      <w:r>
        <w:t xml:space="preserve">Minkowitz submitted comments on the Hague Convention for the Protection of Adults understood in light of the CRPD.  CHRUSP also </w:t>
      </w:r>
      <w:r w:rsidR="00836187">
        <w:t>shared with</w:t>
      </w:r>
      <w:r>
        <w:t xml:space="preserve"> the Committee on the Rights of Persons with Disabilities key points</w:t>
      </w:r>
      <w:r w:rsidR="00836187">
        <w:t xml:space="preserve"> of concern</w:t>
      </w:r>
      <w:r>
        <w:t xml:space="preserve"> on Article 12.</w:t>
      </w:r>
    </w:p>
    <w:p w:rsidR="007E4771" w:rsidRDefault="007E4771" w:rsidP="007E4771"/>
    <w:p w:rsidR="007E4771" w:rsidRDefault="007E4771" w:rsidP="007E4771">
      <w:r>
        <w:t xml:space="preserve">3. Reflecting our commitment to development of thematic areas, CHRUSP board member Daniel Hazen and president Tina Minkowitz wrote a discussion paper on the similarity and intersections between the prison and mental health systems.  This paper was included with </w:t>
      </w:r>
      <w:proofErr w:type="spellStart"/>
      <w:r>
        <w:t>WNUSP's</w:t>
      </w:r>
      <w:proofErr w:type="spellEnd"/>
      <w:r>
        <w:t xml:space="preserve"> written submission to the Subcommittee on Prevention of Torture and was also presented by </w:t>
      </w:r>
      <w:r w:rsidR="000170F3">
        <w:t xml:space="preserve">Daniel </w:t>
      </w:r>
      <w:r>
        <w:t xml:space="preserve">Hazen at an Occupy 4 Prisoners event at which he was a featured speaker, in Oakland, California on February 20, 2012.  </w:t>
      </w:r>
    </w:p>
    <w:p w:rsidR="007E4771" w:rsidRDefault="007E4771" w:rsidP="007E4771"/>
    <w:p w:rsidR="007E4771" w:rsidRDefault="007E4771" w:rsidP="007E4771">
      <w:r>
        <w:t xml:space="preserve">4. CHRUSP president Tina Minkowitz participated in a conference on Guardianship in New York State including a workgroup on Alternatives to Guardianship, at Cardozo Law School on November 15, 2011.  CHRUSP is exploring </w:t>
      </w:r>
      <w:r w:rsidR="00836187">
        <w:t xml:space="preserve">with other interested individuals </w:t>
      </w:r>
      <w:r>
        <w:t>the possibility for joint work on legal capacity law reform in New York State.</w:t>
      </w:r>
    </w:p>
    <w:p w:rsidR="007E4771" w:rsidRDefault="007E4771" w:rsidP="007E4771"/>
    <w:p w:rsidR="007E4771" w:rsidRDefault="00836187" w:rsidP="007E4771">
      <w:r>
        <w:t xml:space="preserve">Tina </w:t>
      </w:r>
      <w:r w:rsidR="007E4771">
        <w:t xml:space="preserve">Minkowitz also presented workshops on the CRPD, psychiatric drugs, and the human rights obligation to repeal mental health laws, at the </w:t>
      </w:r>
      <w:proofErr w:type="spellStart"/>
      <w:r w:rsidR="007E4771">
        <w:t>PsychOUT</w:t>
      </w:r>
      <w:proofErr w:type="spellEnd"/>
      <w:r w:rsidR="007E4771">
        <w:t xml:space="preserve"> conference in New York City on </w:t>
      </w:r>
      <w:r>
        <w:t>June 19-21, 2011</w:t>
      </w:r>
      <w:r w:rsidR="007E4771">
        <w:t>.  From these workshop</w:t>
      </w:r>
      <w:r>
        <w:t xml:space="preserve">s </w:t>
      </w:r>
      <w:r w:rsidR="007E4771">
        <w:t>several individuals joined the campaign to Repeal Mental Health Laws.</w:t>
      </w:r>
    </w:p>
    <w:p w:rsidR="007E4771" w:rsidRDefault="007E4771" w:rsidP="007E4771"/>
    <w:p w:rsidR="007E4771" w:rsidRDefault="007E4771" w:rsidP="007E4771">
      <w:r>
        <w:t xml:space="preserve">5. CHRUSP explored the possibility of submitting individual cases of forced psychiatry to the Special </w:t>
      </w:r>
      <w:proofErr w:type="spellStart"/>
      <w:r>
        <w:t>Rapporteur</w:t>
      </w:r>
      <w:proofErr w:type="spellEnd"/>
      <w:r>
        <w:t xml:space="preserve"> on Torture but determined that it was beyond our capability at this time.  </w:t>
      </w:r>
      <w:r w:rsidR="00836187">
        <w:t>Tina Minkowitz</w:t>
      </w:r>
      <w:r>
        <w:t xml:space="preserve"> participated in a civil society conference call with the U.S. Department of State to discuss the U.S. government's report under the Convention Against Torture, and advocated that </w:t>
      </w:r>
      <w:r w:rsidR="00836187">
        <w:t xml:space="preserve">the Department of Justice should recognize </w:t>
      </w:r>
      <w:r>
        <w:t xml:space="preserve">psychiatric incarceration and forced interventions </w:t>
      </w:r>
      <w:r w:rsidR="00836187">
        <w:t xml:space="preserve">as human rights violations, in carrying out its responsibilities </w:t>
      </w:r>
      <w:r>
        <w:t xml:space="preserve">under the Civil Rights of Institutionalized Persons Act (CRIPA).  We </w:t>
      </w:r>
      <w:r w:rsidR="00836187">
        <w:t>plan to prepare shadow reports under both the Convention Against Torture and the International Covenant on Civil and Political Rights</w:t>
      </w:r>
      <w:r>
        <w:t>.</w:t>
      </w:r>
    </w:p>
    <w:p w:rsidR="007E4771" w:rsidRDefault="007E4771" w:rsidP="007E4771"/>
    <w:p w:rsidR="007E4771" w:rsidRDefault="007E4771" w:rsidP="007E4771">
      <w:r>
        <w:t xml:space="preserve">6. CHRUSP issued a paper on CRPD Article 14 and the obligation to repeal mental health laws, titled "Why Mental Health Laws Contravene the CRPD: An Application of Article 14 with Implications for the Obligations of States Parties".  This article was published in the Journal of Critical Psychology, </w:t>
      </w:r>
      <w:proofErr w:type="spellStart"/>
      <w:r>
        <w:t>Counselling</w:t>
      </w:r>
      <w:proofErr w:type="spellEnd"/>
      <w:r>
        <w:t xml:space="preserve"> and Psychotherapy, and is also available through SSRN at </w:t>
      </w:r>
      <w:hyperlink r:id="rId6" w:history="1">
        <w:r w:rsidRPr="00E04C47">
          <w:rPr>
            <w:rStyle w:val="Hyperlink"/>
          </w:rPr>
          <w:t>http://papers.ssrn.com/sol3/papers.cfm?abstract_id=1928600</w:t>
        </w:r>
      </w:hyperlink>
      <w:r>
        <w:t>.  A number of individuals and organizations have endorsed this paper</w:t>
      </w:r>
      <w:r w:rsidR="00836187">
        <w:t>, which has also been translated into Japanese and Spanish</w:t>
      </w:r>
      <w:r>
        <w:t xml:space="preserve">. </w:t>
      </w:r>
      <w:r w:rsidR="00836187">
        <w:t xml:space="preserve"> Endorsements are still welcome and the paper will be updated with new ones.</w:t>
      </w:r>
    </w:p>
    <w:p w:rsidR="007E4771" w:rsidRDefault="007E4771" w:rsidP="007E4771"/>
    <w:p w:rsidR="007E4771" w:rsidRDefault="00836187" w:rsidP="007E4771">
      <w:r>
        <w:t>7</w:t>
      </w:r>
      <w:r w:rsidR="007E4771">
        <w:t xml:space="preserve">. CHRUSP provided advice and consultation to user/survivor organizations and allies in Argentina, Brazil, Canada, Colombia, France, India, Ireland, Norway, Kenya, Mexico, Norway, Rwanda, South Africa, Uganda, United Kingdom and United States, and at the regional level in Europe.  </w:t>
      </w:r>
    </w:p>
    <w:p w:rsidR="007E4771" w:rsidRDefault="007E4771" w:rsidP="007E4771"/>
    <w:p w:rsidR="007E4771" w:rsidRDefault="007E4771" w:rsidP="007E4771">
      <w:r>
        <w:t xml:space="preserve">CHRUSP president Tina Minkowitz participated in two meetings as an invited expert on legal capacity.  One was a seminar hosted by Open Society Foundation and Inclusion International in Vancouver on May </w:t>
      </w:r>
      <w:r w:rsidR="00836187">
        <w:t>2-3, 2011</w:t>
      </w:r>
      <w:r w:rsidR="00740845">
        <w:t>, which brought together experts from various perspectives working on legal capacity but failed to find consensus on key issues</w:t>
      </w:r>
      <w:r>
        <w:t xml:space="preserve">.  The other was a meeting of the </w:t>
      </w:r>
      <w:proofErr w:type="spellStart"/>
      <w:r>
        <w:t>Ibero</w:t>
      </w:r>
      <w:proofErr w:type="spellEnd"/>
      <w:r>
        <w:t xml:space="preserve">-American experts network on the CRPD, </w:t>
      </w:r>
      <w:r w:rsidR="00740845">
        <w:t xml:space="preserve">of which Minkowitz is an individual member, </w:t>
      </w:r>
      <w:r>
        <w:t xml:space="preserve">held in Madrid on November </w:t>
      </w:r>
      <w:r w:rsidR="00740845">
        <w:t>22, 2011</w:t>
      </w:r>
      <w:r>
        <w:t xml:space="preserve">, </w:t>
      </w:r>
      <w:r w:rsidR="00740845">
        <w:t xml:space="preserve">to consider law reform proposals on legal capacity from </w:t>
      </w:r>
      <w:r>
        <w:t>selected Latin American countries and Spain.</w:t>
      </w:r>
    </w:p>
    <w:p w:rsidR="007E4771" w:rsidRDefault="007E4771" w:rsidP="007E4771"/>
    <w:p w:rsidR="007E4771" w:rsidRDefault="00740845" w:rsidP="007E4771">
      <w:r>
        <w:t xml:space="preserve">Tina </w:t>
      </w:r>
      <w:r w:rsidR="007E4771">
        <w:t>Minkowitz has also agreed to be listed in the newsletter of the European Network of (ex-) Users and Survivors of Psychiatry as an expert who can answer questions about the CRPD.</w:t>
      </w:r>
    </w:p>
    <w:p w:rsidR="007E4771" w:rsidRDefault="007E4771" w:rsidP="007E4771"/>
    <w:p w:rsidR="007E4771" w:rsidRDefault="003E3488" w:rsidP="007E4771">
      <w:r>
        <w:t>9. CHRUSP issued statements</w:t>
      </w:r>
      <w:r w:rsidR="007E4771">
        <w:t xml:space="preserve"> on </w:t>
      </w:r>
      <w:r>
        <w:t>the tragic shootings in Arizona and on the first General Observations of Committee on the Rights of Persons with Disabilities</w:t>
      </w:r>
      <w:r w:rsidR="007E4771">
        <w:t>.</w:t>
      </w:r>
      <w:r w:rsidR="00A967ED">
        <w:t xml:space="preserve">  CHRUSP also made blog entries in solidarity with the Occupy movement; on the occasion of World Mental Health Day (recognizing and commemorating people killed by psychiatry</w:t>
      </w:r>
      <w:r w:rsidR="00F872AF">
        <w:t>)</w:t>
      </w:r>
      <w:r w:rsidR="00A967ED">
        <w:t>;</w:t>
      </w:r>
      <w:r w:rsidR="00F872AF">
        <w:t xml:space="preserve"> on the t</w:t>
      </w:r>
      <w:r>
        <w:t>rauma of activism; on c</w:t>
      </w:r>
      <w:r w:rsidR="00A967ED">
        <w:t>o-optation; and for International Women’s Day 2012.</w:t>
      </w:r>
    </w:p>
    <w:p w:rsidR="007E4771" w:rsidRDefault="007E4771" w:rsidP="007E4771"/>
    <w:p w:rsidR="007E4771" w:rsidRDefault="007E4771" w:rsidP="007E4771">
      <w:r>
        <w:t xml:space="preserve">10. CHRUSP </w:t>
      </w:r>
      <w:r w:rsidR="008A52CA">
        <w:t xml:space="preserve">further </w:t>
      </w:r>
      <w:r>
        <w:t>supported the</w:t>
      </w:r>
      <w:r w:rsidR="001A5725">
        <w:t xml:space="preserve"> Occupy/Decolonize/99% movement </w:t>
      </w:r>
      <w:r>
        <w:t xml:space="preserve">by creating a </w:t>
      </w:r>
      <w:proofErr w:type="spellStart"/>
      <w:r>
        <w:t>Facebook</w:t>
      </w:r>
      <w:proofErr w:type="spellEnd"/>
      <w:r>
        <w:t xml:space="preserve"> page Occupy Mental Health/Occupy Psychiatry.  This page has become a focal point for sharing information, but has not served the hoped-for function of </w:t>
      </w:r>
      <w:r w:rsidR="008A52CA">
        <w:t xml:space="preserve">generating coordinated activities and advocacy.  Tina Minkowitz joined a conference call of </w:t>
      </w:r>
      <w:proofErr w:type="spellStart"/>
      <w:r w:rsidR="008A52CA">
        <w:t>MindFreedom</w:t>
      </w:r>
      <w:proofErr w:type="spellEnd"/>
      <w:r w:rsidR="008A52CA">
        <w:t xml:space="preserve"> International on Occupy Psychiatry, on October 23, 2011, and she and board members Daniel Hazen and Lauren </w:t>
      </w:r>
      <w:proofErr w:type="spellStart"/>
      <w:r w:rsidR="008A52CA">
        <w:t>Tenney</w:t>
      </w:r>
      <w:proofErr w:type="spellEnd"/>
      <w:r w:rsidR="008A52CA">
        <w:t xml:space="preserve"> will also speak at the MFI May 5 event </w:t>
      </w:r>
      <w:r>
        <w:t xml:space="preserve">Boycott Normal! Occupy the Mental Health Industry in Philadelphia.  </w:t>
      </w:r>
    </w:p>
    <w:p w:rsidR="007E4771" w:rsidRDefault="007E4771" w:rsidP="007E4771"/>
    <w:p w:rsidR="007E4771" w:rsidRDefault="007E4771" w:rsidP="007E4771">
      <w:r>
        <w:t>11. Organizationally, CHRUSP</w:t>
      </w:r>
      <w:r w:rsidR="008A52CA">
        <w:t xml:space="preserve"> bid farewell to Myra </w:t>
      </w:r>
      <w:proofErr w:type="spellStart"/>
      <w:r w:rsidR="008A52CA">
        <w:t>Kovary</w:t>
      </w:r>
      <w:proofErr w:type="spellEnd"/>
      <w:r w:rsidR="008A52CA">
        <w:t>, one of the founding board members</w:t>
      </w:r>
      <w:r>
        <w:t xml:space="preserve">; and </w:t>
      </w:r>
      <w:r w:rsidR="008A52CA">
        <w:t>welcomes</w:t>
      </w:r>
      <w:r>
        <w:t xml:space="preserve"> </w:t>
      </w:r>
      <w:proofErr w:type="spellStart"/>
      <w:r w:rsidR="008A52CA">
        <w:t>Adinah</w:t>
      </w:r>
      <w:proofErr w:type="spellEnd"/>
      <w:r w:rsidR="008A52CA">
        <w:t xml:space="preserve"> Caro-Greene to the board.  </w:t>
      </w:r>
      <w:r>
        <w:t xml:space="preserve">Lauren </w:t>
      </w:r>
      <w:proofErr w:type="spellStart"/>
      <w:r>
        <w:t>Tenney</w:t>
      </w:r>
      <w:proofErr w:type="spellEnd"/>
      <w:r>
        <w:t xml:space="preserve"> has taken a leave of absence to complete her doct</w:t>
      </w:r>
      <w:r w:rsidR="008A52CA">
        <w:t>oral dissertation</w:t>
      </w:r>
      <w:r>
        <w:t>.  CHRUSP is recruiting additional board members who support our mission a</w:t>
      </w:r>
      <w:r w:rsidR="008A52CA">
        <w:t>nd activities and are able to play a role in supporting organizational development;</w:t>
      </w:r>
      <w:r>
        <w:t xml:space="preserve"> please contact us as info@chrusp.org for more information.</w:t>
      </w:r>
    </w:p>
    <w:p w:rsidR="007E4771" w:rsidRPr="008A52CA" w:rsidRDefault="007E4771" w:rsidP="007E4771"/>
    <w:p w:rsidR="008A52CA" w:rsidRPr="008A52CA" w:rsidRDefault="007E4771" w:rsidP="007E4771">
      <w:r w:rsidRPr="008A52CA">
        <w:t>CHRUSP has di</w:t>
      </w:r>
      <w:r w:rsidR="008A52CA" w:rsidRPr="008A52CA">
        <w:t xml:space="preserve">sbanded </w:t>
      </w:r>
      <w:r w:rsidR="008A52CA">
        <w:t>its</w:t>
      </w:r>
      <w:r w:rsidR="008A52CA" w:rsidRPr="008A52CA">
        <w:t xml:space="preserve"> advisory board</w:t>
      </w:r>
      <w:r w:rsidRPr="008A52CA">
        <w:t xml:space="preserve">; we assessed that it had served a purpose in helping us clarify a vision initial stages </w:t>
      </w:r>
      <w:r w:rsidR="008A52CA">
        <w:t>and</w:t>
      </w:r>
      <w:r w:rsidRPr="008A52CA">
        <w:t xml:space="preserve"> was no longer needed. </w:t>
      </w:r>
      <w:r w:rsidR="008A52CA">
        <w:t xml:space="preserve"> </w:t>
      </w:r>
      <w:r w:rsidR="008A52CA" w:rsidRPr="008A52CA">
        <w:t xml:space="preserve">Instead of selected advisors, </w:t>
      </w:r>
      <w:r w:rsidRPr="008A52CA">
        <w:t xml:space="preserve">we have created </w:t>
      </w:r>
      <w:r w:rsidR="008A52CA" w:rsidRPr="008A52CA">
        <w:t xml:space="preserve">a Friends of CHRUSP email group.  All supporters are welcome to join and to share ideas on how to use that group; see </w:t>
      </w:r>
      <w:hyperlink r:id="rId7" w:history="1">
        <w:r w:rsidR="008A52CA" w:rsidRPr="008A52CA">
          <w:rPr>
            <w:rFonts w:cs="Helvetica"/>
            <w:color w:val="0050B1"/>
            <w:u w:val="single" w:color="0050B1"/>
          </w:rPr>
          <w:t>http://groups.google.com/group/friends-of-chrusp?hl=en</w:t>
        </w:r>
      </w:hyperlink>
      <w:r w:rsidR="008A52CA" w:rsidRPr="008A52CA">
        <w:t>.</w:t>
      </w:r>
    </w:p>
    <w:p w:rsidR="007E4771" w:rsidRDefault="007E4771" w:rsidP="007E4771"/>
    <w:p w:rsidR="007E4771" w:rsidRDefault="007E4771" w:rsidP="007E4771">
      <w:r>
        <w:t>At its board meetin</w:t>
      </w:r>
      <w:r w:rsidR="00AE6969">
        <w:t>g on December 14, 2011</w:t>
      </w:r>
      <w:r>
        <w:t xml:space="preserve">, CHRUSP adopted an outline of its goal, 5 activity areas and 3 geographical dimensions to serve as a guide and reference point for its programmatic work.  This outline has been posted on the website at </w:t>
      </w:r>
      <w:hyperlink r:id="rId8" w:history="1">
        <w:r w:rsidR="00561EE5" w:rsidRPr="00FB159C">
          <w:rPr>
            <w:rStyle w:val="Hyperlink"/>
          </w:rPr>
          <w:t>http://www.chrusp.org/home/activities</w:t>
        </w:r>
      </w:hyperlink>
      <w:r>
        <w:t>.</w:t>
      </w:r>
      <w:r w:rsidR="00561EE5">
        <w:t xml:space="preserve"> </w:t>
      </w:r>
      <w:r>
        <w:t xml:space="preserve"> CHRUSP also discussed plans for the future, </w:t>
      </w:r>
      <w:r w:rsidR="008A52CA">
        <w:t xml:space="preserve">in particular </w:t>
      </w:r>
      <w:r>
        <w:t>to develop the areas of human rights education and human rights reporting in greater depth and to shift to funded and staffed positions.</w:t>
      </w:r>
    </w:p>
    <w:p w:rsidR="007E4771" w:rsidRDefault="007E4771" w:rsidP="007E4771"/>
    <w:p w:rsidR="008A52CA" w:rsidRDefault="007E4771" w:rsidP="007E4771">
      <w:r>
        <w:t xml:space="preserve">12. In 2012, CHRUSP </w:t>
      </w:r>
      <w:r w:rsidR="008A52CA">
        <w:t>plan to focus on</w:t>
      </w:r>
      <w:r>
        <w:t xml:space="preserve"> the following projects and activities</w:t>
      </w:r>
      <w:r w:rsidR="008A52CA">
        <w:t>,</w:t>
      </w:r>
      <w:r>
        <w:t xml:space="preserve"> in addition </w:t>
      </w:r>
      <w:r w:rsidR="008A52CA">
        <w:t xml:space="preserve">to consultation and international advocacy in the course of events.  </w:t>
      </w:r>
    </w:p>
    <w:p w:rsidR="007E4771" w:rsidRDefault="007E4771" w:rsidP="007E4771"/>
    <w:p w:rsidR="007E4771" w:rsidRDefault="007E4771" w:rsidP="007E4771">
      <w:r>
        <w:t xml:space="preserve">- </w:t>
      </w:r>
      <w:r w:rsidR="00795F88">
        <w:t xml:space="preserve">Training on </w:t>
      </w:r>
      <w:r>
        <w:t xml:space="preserve">Human Rights </w:t>
      </w:r>
      <w:r w:rsidR="00795F88">
        <w:t xml:space="preserve">Advocacy and Organizing </w:t>
      </w:r>
      <w:r>
        <w:t>at Voices of the Heart in Glens Falls, NY on April 24-26</w:t>
      </w:r>
      <w:r w:rsidR="00795F88">
        <w:t xml:space="preserve">, with the possibility of additional trainings in the future.  </w:t>
      </w:r>
    </w:p>
    <w:p w:rsidR="007E4771" w:rsidRDefault="007E4771" w:rsidP="007E4771"/>
    <w:p w:rsidR="007E4771" w:rsidRDefault="007E4771" w:rsidP="007E4771">
      <w:r>
        <w:t>- Participation at United Nations meeting on the rights of older persons (having relevance to legal capacity).</w:t>
      </w:r>
    </w:p>
    <w:p w:rsidR="007E4771" w:rsidRDefault="007E4771" w:rsidP="007E4771"/>
    <w:p w:rsidR="007E4771" w:rsidRDefault="007E4771" w:rsidP="007E4771">
      <w:r>
        <w:t>- Beginning to prepare a shadow report on issues under the International Covenant on Civil and Political Rights in the United States.</w:t>
      </w:r>
    </w:p>
    <w:p w:rsidR="007E4771" w:rsidRDefault="007E4771" w:rsidP="007E4771"/>
    <w:p w:rsidR="007E4771" w:rsidRDefault="007E4771" w:rsidP="007E4771">
      <w:r>
        <w:t xml:space="preserve">- Supporting the Repealing Mental Health Laws campaign. </w:t>
      </w:r>
    </w:p>
    <w:p w:rsidR="007E4771" w:rsidRDefault="007E4771" w:rsidP="007E4771"/>
    <w:p w:rsidR="007E4771" w:rsidRDefault="007E4771" w:rsidP="007E4771">
      <w:r>
        <w:t>- Developing a joint project on legal capacity law reform with partners in New York State.</w:t>
      </w:r>
    </w:p>
    <w:p w:rsidR="007E4771" w:rsidRDefault="007E4771" w:rsidP="007E4771"/>
    <w:p w:rsidR="007E4771" w:rsidRDefault="007E4771" w:rsidP="007E4771"/>
    <w:p w:rsidR="007E4771" w:rsidRDefault="007E4771" w:rsidP="007E4771"/>
    <w:p w:rsidR="007E4771" w:rsidRDefault="007E4771" w:rsidP="007E4771"/>
    <w:p w:rsidR="007E4771" w:rsidRDefault="007E4771" w:rsidP="007E4771"/>
    <w:p w:rsidR="007E4771" w:rsidRDefault="007E4771" w:rsidP="007E4771"/>
    <w:p w:rsidR="000170F3" w:rsidRDefault="000170F3"/>
    <w:sectPr w:rsidR="000170F3" w:rsidSect="000170F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badi MT Condensed Extra Bold">
    <w:panose1 w:val="020B0A060301010101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E4771"/>
    <w:rsid w:val="000170F3"/>
    <w:rsid w:val="001A5725"/>
    <w:rsid w:val="00314B61"/>
    <w:rsid w:val="003E3488"/>
    <w:rsid w:val="00561EE5"/>
    <w:rsid w:val="00740845"/>
    <w:rsid w:val="00795F88"/>
    <w:rsid w:val="007E4771"/>
    <w:rsid w:val="00836187"/>
    <w:rsid w:val="008A52CA"/>
    <w:rsid w:val="00A967ED"/>
    <w:rsid w:val="00AE6969"/>
    <w:rsid w:val="00DE4DE1"/>
    <w:rsid w:val="00F872AF"/>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2466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7E4771"/>
    <w:rPr>
      <w:color w:val="0000FF" w:themeColor="hyperlink"/>
      <w:u w:val="single"/>
    </w:rPr>
  </w:style>
  <w:style w:type="paragraph" w:styleId="ListParagraph">
    <w:name w:val="List Paragraph"/>
    <w:basedOn w:val="Normal"/>
    <w:uiPriority w:val="34"/>
    <w:qFormat/>
    <w:rsid w:val="007E477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hrusp.org/home/activities" TargetMode="External"/><Relationship Id="rId4" Type="http://schemas.openxmlformats.org/officeDocument/2006/relationships/image" Target="media/image1.pdf"/><Relationship Id="rId10" Type="http://schemas.openxmlformats.org/officeDocument/2006/relationships/theme" Target="theme/theme1.xml"/><Relationship Id="rId5" Type="http://schemas.openxmlformats.org/officeDocument/2006/relationships/image" Target="media/image2.png"/><Relationship Id="rId7" Type="http://schemas.openxmlformats.org/officeDocument/2006/relationships/hyperlink" Target="http://groups.google.com/group/friends-of-chrusp?hl=en" TargetMode="Externa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ntTable" Target="fontTable.xml"/><Relationship Id="rId3" Type="http://schemas.openxmlformats.org/officeDocument/2006/relationships/webSettings" Target="webSettings.xml"/><Relationship Id="rId6" Type="http://schemas.openxmlformats.org/officeDocument/2006/relationships/hyperlink" Target="http://papers.ssrn.com/sol3/papers.cfm?abstract_id=1928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1662</Words>
  <Characters>9476</Characters>
  <Application>Microsoft Macintosh Word</Application>
  <DocSecurity>0</DocSecurity>
  <Lines>78</Lines>
  <Paragraphs>18</Paragraphs>
  <ScaleCrop>false</ScaleCrop>
  <Company>Center for the Human Rights of Users and Survivors of</Company>
  <LinksUpToDate>false</LinksUpToDate>
  <CharactersWithSpaces>11637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cp:lastModifiedBy>Tina Minkowitz</cp:lastModifiedBy>
  <cp:revision>2</cp:revision>
  <dcterms:created xsi:type="dcterms:W3CDTF">2012-03-15T23:29:00Z</dcterms:created>
  <dcterms:modified xsi:type="dcterms:W3CDTF">2012-03-15T23:29:00Z</dcterms:modified>
</cp:coreProperties>
</file>