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4A755" w14:textId="7FB9813E" w:rsidR="00B1407B" w:rsidRDefault="00B1407B">
      <w:r w:rsidRPr="00494B2C">
        <w:rPr>
          <w:rFonts w:cstheme="minorHAnsi"/>
          <w:noProof/>
        </w:rPr>
        <w:drawing>
          <wp:inline distT="0" distB="0" distL="0" distR="0" wp14:anchorId="0AA0233C" wp14:editId="3C746414">
            <wp:extent cx="1485900" cy="1102179"/>
            <wp:effectExtent l="0" t="0" r="0" b="0"/>
            <wp:docPr id="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56" cy="110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FB6DA" w14:textId="58301E58" w:rsidR="00B1407B" w:rsidRDefault="00B1407B"/>
    <w:p w14:paraId="4908EFF5" w14:textId="71DCAE5E" w:rsidR="00B1407B" w:rsidRPr="00B1407B" w:rsidRDefault="00B1407B">
      <w:pPr>
        <w:rPr>
          <w:b/>
          <w:bCs/>
        </w:rPr>
      </w:pPr>
      <w:r w:rsidRPr="00B1407B">
        <w:rPr>
          <w:b/>
          <w:bCs/>
        </w:rPr>
        <w:t xml:space="preserve">Statement to </w:t>
      </w:r>
      <w:r w:rsidR="005B367E">
        <w:rPr>
          <w:b/>
          <w:bCs/>
        </w:rPr>
        <w:t xml:space="preserve">Caribbean and </w:t>
      </w:r>
      <w:r w:rsidRPr="00B1407B">
        <w:rPr>
          <w:b/>
          <w:bCs/>
        </w:rPr>
        <w:t>North American Regional Consultation on Deinstitutionalization</w:t>
      </w:r>
    </w:p>
    <w:p w14:paraId="30F7E875" w14:textId="319D8BA0" w:rsidR="0077114F" w:rsidRDefault="0077114F"/>
    <w:p w14:paraId="040238AB" w14:textId="52F31E0F" w:rsidR="0077114F" w:rsidRDefault="00D4168D">
      <w:r>
        <w:t>CHRUSP calls for a reparations approach to deinstitutionalizatio</w:t>
      </w:r>
      <w:r w:rsidR="00D077ED">
        <w:t>n</w:t>
      </w:r>
      <w:r>
        <w:t xml:space="preserve">.  </w:t>
      </w:r>
      <w:r w:rsidR="00D077ED">
        <w:t>I</w:t>
      </w:r>
      <w:r>
        <w:t xml:space="preserve">nstitutionalization is a gross human rights violation, </w:t>
      </w:r>
      <w:r w:rsidR="00BF1BD2">
        <w:t xml:space="preserve">which </w:t>
      </w:r>
      <w:r>
        <w:t xml:space="preserve">causes harm and creates needs in </w:t>
      </w:r>
      <w:r w:rsidR="00BF1BD2">
        <w:t>its</w:t>
      </w:r>
      <w:r>
        <w:t xml:space="preserve"> victims</w:t>
      </w:r>
      <w:r w:rsidR="00D077ED">
        <w:t>.</w:t>
      </w:r>
      <w:r w:rsidR="003A603B">
        <w:t xml:space="preserve"> </w:t>
      </w:r>
      <w:r w:rsidR="00D077ED">
        <w:t xml:space="preserve"> It</w:t>
      </w:r>
      <w:r w:rsidR="003A603B">
        <w:t xml:space="preserve"> must be decisively abolished through guarantees of non-repetition</w:t>
      </w:r>
      <w:r w:rsidR="00D077ED">
        <w:t>, and the</w:t>
      </w:r>
      <w:r w:rsidR="007C68A6">
        <w:t xml:space="preserve"> harm</w:t>
      </w:r>
      <w:r w:rsidR="00D077ED">
        <w:t>s</w:t>
      </w:r>
      <w:r>
        <w:t>, including impoverishment, psychiatric drug effects</w:t>
      </w:r>
      <w:r w:rsidR="007C68A6">
        <w:t xml:space="preserve"> and</w:t>
      </w:r>
      <w:r>
        <w:t xml:space="preserve"> </w:t>
      </w:r>
      <w:r w:rsidR="007C68A6">
        <w:t xml:space="preserve">trauma reactions, must be addressed </w:t>
      </w:r>
      <w:r w:rsidR="00DC6825">
        <w:t>on their own terms</w:t>
      </w:r>
      <w:r w:rsidR="00D077ED">
        <w:t>.</w:t>
      </w:r>
      <w:r w:rsidR="0018385F">
        <w:t xml:space="preserve">  The mental health system cannot be put in charge of </w:t>
      </w:r>
      <w:r w:rsidR="00DC6825">
        <w:t xml:space="preserve">supporting individuals socially, economically, or emotionally, </w:t>
      </w:r>
      <w:r w:rsidR="0018385F">
        <w:t>to repair harm th</w:t>
      </w:r>
      <w:r w:rsidR="00BF1BD2">
        <w:t>e</w:t>
      </w:r>
      <w:r w:rsidR="0018385F">
        <w:t xml:space="preserve"> system</w:t>
      </w:r>
      <w:r w:rsidR="00BF1BD2">
        <w:t xml:space="preserve"> itself</w:t>
      </w:r>
      <w:r w:rsidR="0018385F">
        <w:t xml:space="preserve"> has caused.  Nor can that system be put in charge of setting new policy or developing legislation to replace </w:t>
      </w:r>
      <w:r w:rsidR="007F1BA2">
        <w:t>the regime of mental health commitment and involuntary treatment.</w:t>
      </w:r>
    </w:p>
    <w:p w14:paraId="39741FFB" w14:textId="36FBBEBE" w:rsidR="0018385F" w:rsidRDefault="0018385F"/>
    <w:p w14:paraId="544A2CB8" w14:textId="48E6A50C" w:rsidR="00DC6825" w:rsidRDefault="0018385F" w:rsidP="00DC6825">
      <w:r>
        <w:t>An a</w:t>
      </w:r>
      <w:r w:rsidR="00E50FD1">
        <w:t>lternative approach to policymaking for people experiencing distress or unusual states of consciousness is found within the CRPD itself.  Articles 12 and 19 set out positive entitlements to support</w:t>
      </w:r>
      <w:r w:rsidR="00DC6825">
        <w:t xml:space="preserve"> based on respect for personal autonomy</w:t>
      </w:r>
      <w:r w:rsidR="00E50FD1">
        <w:t xml:space="preserve">.  </w:t>
      </w:r>
      <w:r w:rsidR="00CB0480">
        <w:t>Consensual s</w:t>
      </w:r>
      <w:r w:rsidR="00E50FD1">
        <w:t>upport for decision-making and for maintaining one’s daily life at home and in the community</w:t>
      </w:r>
      <w:r w:rsidR="00213D87">
        <w:t xml:space="preserve"> offers a new</w:t>
      </w:r>
      <w:r w:rsidR="00E50FD1">
        <w:t xml:space="preserve"> basis for policy </w:t>
      </w:r>
      <w:r w:rsidR="00213D87">
        <w:t>that does not rely on the mental health system</w:t>
      </w:r>
      <w:r w:rsidR="00E50FD1">
        <w:t xml:space="preserve">.  </w:t>
      </w:r>
      <w:r w:rsidR="00DC6825">
        <w:t>Consensual support for emotional healing can be understood as a positive dimension of respect for personal integrity under Article 17, rather than as a health measure.</w:t>
      </w:r>
    </w:p>
    <w:p w14:paraId="6314A962" w14:textId="77777777" w:rsidR="007F1BA2" w:rsidRDefault="007F1BA2"/>
    <w:p w14:paraId="62209BCB" w14:textId="7FDE63FB" w:rsidR="00BF1BD2" w:rsidRDefault="00BF1BD2">
      <w:r>
        <w:t xml:space="preserve">Legislation </w:t>
      </w:r>
      <w:r w:rsidR="007F1BA2">
        <w:t xml:space="preserve">is needed to repeal mental health </w:t>
      </w:r>
      <w:r w:rsidR="005B367E">
        <w:t>commitment and compulsory treatment</w:t>
      </w:r>
      <w:r w:rsidR="007F1BA2">
        <w:t xml:space="preserve"> laws and to reform legal capacity, criminal procedure, and other areas</w:t>
      </w:r>
      <w:r w:rsidR="005B367E">
        <w:t xml:space="preserve"> of law</w:t>
      </w:r>
      <w:r w:rsidR="007F1BA2">
        <w:t xml:space="preserve"> in line with General Comment No. 1 and the Guidelines on Article 14.  The provision of support </w:t>
      </w:r>
      <w:r w:rsidR="005B367E">
        <w:t>as outlined</w:t>
      </w:r>
      <w:r w:rsidR="007F1BA2">
        <w:t xml:space="preserve"> </w:t>
      </w:r>
      <w:r w:rsidR="003E5F7D">
        <w:t xml:space="preserve">above </w:t>
      </w:r>
      <w:r w:rsidR="004C29F0">
        <w:t xml:space="preserve">does not require a </w:t>
      </w:r>
      <w:r w:rsidR="005B367E">
        <w:t>regulatory</w:t>
      </w:r>
      <w:r w:rsidR="004C29F0">
        <w:t xml:space="preserve"> framework as it has no coercive power and has no relationship to the rights of third parties.  </w:t>
      </w:r>
      <w:r w:rsidR="005B367E">
        <w:t>However, p</w:t>
      </w:r>
      <w:r w:rsidR="007F1BA2">
        <w:t>olicy-oriented legislation</w:t>
      </w:r>
      <w:r w:rsidR="004C29F0">
        <w:t xml:space="preserve"> </w:t>
      </w:r>
      <w:r w:rsidR="005B367E">
        <w:t>can be worthwhile</w:t>
      </w:r>
      <w:r w:rsidR="004C29F0">
        <w:t xml:space="preserve"> </w:t>
      </w:r>
      <w:r w:rsidR="007F1BA2">
        <w:t>t</w:t>
      </w:r>
      <w:r w:rsidR="004C29F0">
        <w:t>o</w:t>
      </w:r>
      <w:r w:rsidR="007F1BA2">
        <w:t xml:space="preserve"> direct organs of the state to initiate programs and make funding available.   </w:t>
      </w:r>
    </w:p>
    <w:p w14:paraId="72D161B4" w14:textId="79314F4A" w:rsidR="0018385F" w:rsidRDefault="0018385F"/>
    <w:p w14:paraId="3444D689" w14:textId="293D0A7A" w:rsidR="00E135FF" w:rsidRDefault="00995DB1">
      <w:r>
        <w:t xml:space="preserve">Deinstitutionalization must be linked with </w:t>
      </w:r>
      <w:proofErr w:type="spellStart"/>
      <w:r>
        <w:t>decarceration</w:t>
      </w:r>
      <w:proofErr w:type="spellEnd"/>
      <w:r>
        <w:t xml:space="preserve"> </w:t>
      </w:r>
      <w:r w:rsidR="005B367E">
        <w:t>related to</w:t>
      </w:r>
      <w:r>
        <w:t xml:space="preserve"> </w:t>
      </w:r>
      <w:r w:rsidR="005B367E">
        <w:t xml:space="preserve">the </w:t>
      </w:r>
      <w:r>
        <w:t>criminal justice and immigration</w:t>
      </w:r>
      <w:r w:rsidR="005B367E">
        <w:t xml:space="preserve"> systems, as called for by </w:t>
      </w:r>
      <w:r w:rsidR="005B367E">
        <w:t>social movements such as Black Lives Matter</w:t>
      </w:r>
      <w:r>
        <w:t xml:space="preserve">.  People who are subjugated by race and by social class, </w:t>
      </w:r>
      <w:r w:rsidR="009564BD">
        <w:t>including many</w:t>
      </w:r>
      <w:r>
        <w:t xml:space="preserve"> people with disabilities, are over-policed and targeted for police violence.  In the US, many police killings </w:t>
      </w:r>
      <w:r w:rsidR="009564BD">
        <w:t>have been</w:t>
      </w:r>
      <w:r>
        <w:t xml:space="preserve"> of people experiencing distress</w:t>
      </w:r>
      <w:r w:rsidR="005B367E">
        <w:t xml:space="preserve"> or unusual perceptions</w:t>
      </w:r>
      <w:r>
        <w:t xml:space="preserve">, including </w:t>
      </w:r>
      <w:r w:rsidR="009564BD">
        <w:t>when</w:t>
      </w:r>
      <w:r>
        <w:t xml:space="preserve"> police were </w:t>
      </w:r>
      <w:r w:rsidR="00E135FF">
        <w:t>carry</w:t>
      </w:r>
      <w:r w:rsidR="00010644">
        <w:t>ing</w:t>
      </w:r>
      <w:r w:rsidR="00E135FF">
        <w:t xml:space="preserve"> out involuntary commitment.  </w:t>
      </w:r>
    </w:p>
    <w:p w14:paraId="1A937D69" w14:textId="273EDD6B" w:rsidR="00E135FF" w:rsidRDefault="00E135FF"/>
    <w:p w14:paraId="49D3F401" w14:textId="344EF470" w:rsidR="00E135FF" w:rsidRDefault="00E135FF">
      <w:r>
        <w:t>The Guidelines on Article 14 set out the obligation</w:t>
      </w:r>
      <w:r w:rsidR="00D077ED">
        <w:t>s</w:t>
      </w:r>
      <w:r>
        <w:t xml:space="preserve"> to ensure equal access to justice in determinations of criminal responsibility</w:t>
      </w:r>
      <w:r w:rsidR="009564BD">
        <w:t xml:space="preserve"> and </w:t>
      </w:r>
      <w:r w:rsidR="003E5F7D">
        <w:t xml:space="preserve">to </w:t>
      </w:r>
      <w:r w:rsidR="009564BD">
        <w:t>promote restorative justice</w:t>
      </w:r>
      <w:r>
        <w:t xml:space="preserve">.  </w:t>
      </w:r>
      <w:r w:rsidR="009564BD">
        <w:t>This</w:t>
      </w:r>
      <w:r>
        <w:t xml:space="preserve"> should be extended to also promote community</w:t>
      </w:r>
      <w:r w:rsidR="00D77D9D">
        <w:t>-led and PWD-inclusive</w:t>
      </w:r>
      <w:r>
        <w:t xml:space="preserve"> safety</w:t>
      </w:r>
      <w:r w:rsidR="00D77D9D">
        <w:t xml:space="preserve"> and accountability</w:t>
      </w:r>
      <w:r>
        <w:t xml:space="preserve"> initiatives as alternatives to policing.  </w:t>
      </w:r>
    </w:p>
    <w:p w14:paraId="3EFF03B8" w14:textId="25C7A823" w:rsidR="009E2309" w:rsidRDefault="009E2309"/>
    <w:p w14:paraId="778A1AEE" w14:textId="12A7F271" w:rsidR="005B367E" w:rsidRDefault="005B367E">
      <w:r>
        <w:lastRenderedPageBreak/>
        <w:t>Thank you.  Over.</w:t>
      </w:r>
    </w:p>
    <w:sectPr w:rsidR="005B367E" w:rsidSect="005E371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9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4F"/>
    <w:rsid w:val="00010644"/>
    <w:rsid w:val="00114BF6"/>
    <w:rsid w:val="00146F0E"/>
    <w:rsid w:val="0018385F"/>
    <w:rsid w:val="00213D87"/>
    <w:rsid w:val="00232D67"/>
    <w:rsid w:val="003A603B"/>
    <w:rsid w:val="003E5F7D"/>
    <w:rsid w:val="004221B7"/>
    <w:rsid w:val="004B3655"/>
    <w:rsid w:val="004C29F0"/>
    <w:rsid w:val="004F277B"/>
    <w:rsid w:val="00547E98"/>
    <w:rsid w:val="005B367E"/>
    <w:rsid w:val="005E3715"/>
    <w:rsid w:val="00622133"/>
    <w:rsid w:val="0065684F"/>
    <w:rsid w:val="0077114F"/>
    <w:rsid w:val="007C68A6"/>
    <w:rsid w:val="007F1BA2"/>
    <w:rsid w:val="008540E0"/>
    <w:rsid w:val="008C524F"/>
    <w:rsid w:val="009564BD"/>
    <w:rsid w:val="00995DB1"/>
    <w:rsid w:val="009E2309"/>
    <w:rsid w:val="00B1407B"/>
    <w:rsid w:val="00BD7AB8"/>
    <w:rsid w:val="00BF1BD2"/>
    <w:rsid w:val="00C92CB1"/>
    <w:rsid w:val="00CB0480"/>
    <w:rsid w:val="00D077ED"/>
    <w:rsid w:val="00D4168D"/>
    <w:rsid w:val="00D566CB"/>
    <w:rsid w:val="00D77D9D"/>
    <w:rsid w:val="00DC6825"/>
    <w:rsid w:val="00E135FF"/>
    <w:rsid w:val="00E50FD1"/>
    <w:rsid w:val="00F1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64DB9"/>
  <w15:chartTrackingRefBased/>
  <w15:docId w15:val="{05ADE594-2010-7A40-8C88-B5715CA8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7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684F"/>
  </w:style>
  <w:style w:type="character" w:styleId="Hyperlink">
    <w:name w:val="Hyperlink"/>
    <w:basedOn w:val="DefaultParagraphFont"/>
    <w:uiPriority w:val="99"/>
    <w:unhideWhenUsed/>
    <w:rsid w:val="009E2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Minkowitz</dc:creator>
  <cp:keywords/>
  <dc:description/>
  <cp:lastModifiedBy>Tina Minkowitz</cp:lastModifiedBy>
  <cp:revision>7</cp:revision>
  <dcterms:created xsi:type="dcterms:W3CDTF">2021-06-06T13:35:00Z</dcterms:created>
  <dcterms:modified xsi:type="dcterms:W3CDTF">2021-06-08T14:03:00Z</dcterms:modified>
</cp:coreProperties>
</file>