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565" w:rsidRDefault="00143565">
      <w:pPr>
        <w:rPr>
          <w:b/>
        </w:rPr>
      </w:pPr>
      <w:r>
        <w:rPr>
          <w:noProof/>
        </w:rPr>
        <w:drawing>
          <wp:inline distT="0" distB="0" distL="0" distR="0" wp14:anchorId="12726BCC" wp14:editId="4A9E3239">
            <wp:extent cx="1485900" cy="1102179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796">
        <w:rPr>
          <w:b/>
        </w:rPr>
        <w:t xml:space="preserve">   </w:t>
      </w:r>
      <w:r w:rsidR="00C50796" w:rsidRPr="0074275E">
        <w:rPr>
          <w:noProof/>
        </w:rPr>
        <w:drawing>
          <wp:inline distT="0" distB="0" distL="0" distR="0" wp14:anchorId="6BFC88B3" wp14:editId="5215213B">
            <wp:extent cx="2162175" cy="585788"/>
            <wp:effectExtent l="0" t="0" r="0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nusp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8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565" w:rsidRDefault="00143565">
      <w:pPr>
        <w:rPr>
          <w:b/>
        </w:rPr>
      </w:pPr>
    </w:p>
    <w:p w:rsidR="00F55D81" w:rsidRDefault="00F55D81">
      <w:pPr>
        <w:rPr>
          <w:b/>
        </w:rPr>
      </w:pPr>
      <w:r>
        <w:rPr>
          <w:b/>
        </w:rPr>
        <w:t xml:space="preserve">Joint </w:t>
      </w:r>
      <w:r w:rsidR="00B63217" w:rsidRPr="00B63217">
        <w:rPr>
          <w:b/>
        </w:rPr>
        <w:t xml:space="preserve">Intervention </w:t>
      </w:r>
      <w:r w:rsidRPr="00F55D81">
        <w:rPr>
          <w:b/>
        </w:rPr>
        <w:t>by the Center for the Human Rights of Users and Survivors of Psychiatry and the World Network of Users and Survivors of Psychiatry</w:t>
      </w:r>
    </w:p>
    <w:p w:rsidR="00F55D81" w:rsidRDefault="00F55D81">
      <w:pPr>
        <w:rPr>
          <w:b/>
        </w:rPr>
      </w:pPr>
    </w:p>
    <w:p w:rsidR="00D30D7F" w:rsidRPr="00F55D81" w:rsidRDefault="00F55D81">
      <w:r w:rsidRPr="00B63217">
        <w:rPr>
          <w:b/>
        </w:rPr>
        <w:t>CRPD Conference of States Parties 12</w:t>
      </w:r>
      <w:r w:rsidRPr="00B63217">
        <w:rPr>
          <w:b/>
          <w:vertAlign w:val="superscript"/>
        </w:rPr>
        <w:t>th</w:t>
      </w:r>
      <w:r w:rsidRPr="00B63217">
        <w:rPr>
          <w:b/>
        </w:rPr>
        <w:t xml:space="preserve"> session, </w:t>
      </w:r>
      <w:r>
        <w:rPr>
          <w:b/>
        </w:rPr>
        <w:t>Roundtable 2</w:t>
      </w:r>
      <w:r>
        <w:t xml:space="preserve">, </w:t>
      </w:r>
      <w:r w:rsidR="00B63217" w:rsidRPr="00B63217">
        <w:rPr>
          <w:b/>
        </w:rPr>
        <w:t>12 June 2019</w:t>
      </w:r>
    </w:p>
    <w:p w:rsidR="0081174A" w:rsidRDefault="0081174A"/>
    <w:p w:rsidR="00533613" w:rsidRDefault="00E57DEC">
      <w:bookmarkStart w:id="0" w:name="_GoBack"/>
      <w:r>
        <w:t>CRPD prohibits f</w:t>
      </w:r>
      <w:r w:rsidR="00F32F77">
        <w:t>orced psychiatric interventions</w:t>
      </w:r>
      <w:r w:rsidR="00040767">
        <w:t xml:space="preserve"> and</w:t>
      </w:r>
      <w:r w:rsidR="00980010">
        <w:t xml:space="preserve"> </w:t>
      </w:r>
      <w:r w:rsidR="001731F8">
        <w:t>calls for</w:t>
      </w:r>
      <w:r w:rsidR="00040767">
        <w:t xml:space="preserve"> </w:t>
      </w:r>
      <w:r w:rsidR="001E6828">
        <w:t xml:space="preserve">positive policy </w:t>
      </w:r>
      <w:r w:rsidR="003C4161">
        <w:t>instead.</w:t>
      </w:r>
    </w:p>
    <w:p w:rsidR="00533613" w:rsidRDefault="00533613"/>
    <w:p w:rsidR="00B269E7" w:rsidRDefault="005B3DBF">
      <w:r>
        <w:t>First, m</w:t>
      </w:r>
      <w:r w:rsidR="001E6828">
        <w:t>ental</w:t>
      </w:r>
      <w:r w:rsidR="00533613">
        <w:t xml:space="preserve"> health crisis must be removed from the category of medical emergencies</w:t>
      </w:r>
      <w:r>
        <w:t xml:space="preserve">, and recognized as </w:t>
      </w:r>
      <w:r w:rsidR="00040767">
        <w:t xml:space="preserve">personal and social in nature.  </w:t>
      </w:r>
    </w:p>
    <w:p w:rsidR="00781C90" w:rsidRDefault="00781C90"/>
    <w:p w:rsidR="000E2789" w:rsidRDefault="000E2789">
      <w:r>
        <w:t xml:space="preserve">Second, instead of </w:t>
      </w:r>
      <w:r w:rsidR="00781C90">
        <w:t>medical interventions</w:t>
      </w:r>
      <w:r>
        <w:t xml:space="preserve"> like psychotropic drugs, or </w:t>
      </w:r>
      <w:r w:rsidR="00781C90">
        <w:t xml:space="preserve">repressive ones </w:t>
      </w:r>
      <w:r>
        <w:t xml:space="preserve">like </w:t>
      </w:r>
      <w:r w:rsidR="00AC6A2C">
        <w:t>detention</w:t>
      </w:r>
      <w:r>
        <w:t xml:space="preserve">, </w:t>
      </w:r>
      <w:r w:rsidR="00B269E7">
        <w:t>we need two kinds of support.</w:t>
      </w:r>
      <w:r>
        <w:t xml:space="preserve">  </w:t>
      </w:r>
      <w:r w:rsidR="00980010">
        <w:t>We need</w:t>
      </w:r>
      <w:r w:rsidR="00513527">
        <w:t xml:space="preserve"> decision-making support tailored to crisis </w:t>
      </w:r>
      <w:r w:rsidR="00B269E7">
        <w:t xml:space="preserve">situations </w:t>
      </w:r>
      <w:r>
        <w:t xml:space="preserve">– not support to decide on treatment, </w:t>
      </w:r>
      <w:r w:rsidR="00F61242">
        <w:t xml:space="preserve">but </w:t>
      </w:r>
      <w:r>
        <w:t xml:space="preserve">to </w:t>
      </w:r>
      <w:r w:rsidR="00513527">
        <w:t>deal with the situation that has become a crisis in the person’s life.</w:t>
      </w:r>
    </w:p>
    <w:p w:rsidR="00513527" w:rsidRDefault="00513527"/>
    <w:p w:rsidR="004109FE" w:rsidRDefault="00333C31">
      <w:r>
        <w:t>We also</w:t>
      </w:r>
      <w:r w:rsidR="00F61242">
        <w:t xml:space="preserve"> need</w:t>
      </w:r>
      <w:r w:rsidR="004109FE">
        <w:t xml:space="preserve"> </w:t>
      </w:r>
      <w:r w:rsidR="000E2789">
        <w:t xml:space="preserve">support to </w:t>
      </w:r>
      <w:r w:rsidR="00831095">
        <w:t>manage</w:t>
      </w:r>
      <w:r w:rsidR="00AC6A2C">
        <w:t xml:space="preserve"> practical affairs during a crisis, and </w:t>
      </w:r>
      <w:r w:rsidR="009A36E7">
        <w:t xml:space="preserve">to maintain </w:t>
      </w:r>
      <w:r w:rsidR="004109FE">
        <w:t>safety and well-being</w:t>
      </w:r>
      <w:r>
        <w:t>,</w:t>
      </w:r>
      <w:r w:rsidR="00AC6A2C">
        <w:t xml:space="preserve"> according to the person’s will and preferences – instead of labeling someone as</w:t>
      </w:r>
      <w:r w:rsidR="001046D7">
        <w:t xml:space="preserve"> a</w:t>
      </w:r>
      <w:r w:rsidR="00161870">
        <w:t xml:space="preserve"> ‘danger to self’ </w:t>
      </w:r>
      <w:r w:rsidR="001046D7">
        <w:t>and inter</w:t>
      </w:r>
      <w:r w:rsidR="00AC6A2C">
        <w:t>vening</w:t>
      </w:r>
      <w:r w:rsidR="001046D7">
        <w:t xml:space="preserve"> against her will.</w:t>
      </w:r>
    </w:p>
    <w:p w:rsidR="00F03A3B" w:rsidRDefault="00F03A3B"/>
    <w:p w:rsidR="0031092A" w:rsidRDefault="008E1514">
      <w:r>
        <w:t>Third,</w:t>
      </w:r>
      <w:r w:rsidR="005B3DBF">
        <w:t xml:space="preserve"> to replace the label of ‘danger to others,’</w:t>
      </w:r>
      <w:r>
        <w:t xml:space="preserve"> </w:t>
      </w:r>
      <w:r w:rsidR="00040767">
        <w:t xml:space="preserve">we need police and justice systems </w:t>
      </w:r>
      <w:r w:rsidR="00AC6A2C">
        <w:t>that are fair towards people experienc</w:t>
      </w:r>
      <w:r w:rsidR="00830C3F">
        <w:t xml:space="preserve">ing mental health crisis who </w:t>
      </w:r>
      <w:r w:rsidR="00AC6A2C">
        <w:t>are victims</w:t>
      </w:r>
      <w:r w:rsidR="00830C3F">
        <w:t xml:space="preserve"> of crime</w:t>
      </w:r>
      <w:r w:rsidR="00AC6A2C">
        <w:t xml:space="preserve"> or accused offenders</w:t>
      </w:r>
      <w:r w:rsidR="00333C31">
        <w:t xml:space="preserve">, and we need </w:t>
      </w:r>
      <w:r w:rsidR="00333C31">
        <w:t>access to conflict resolution for interpersonal disagr</w:t>
      </w:r>
      <w:r w:rsidR="00333C31">
        <w:t>eements</w:t>
      </w:r>
      <w:r w:rsidR="00AC6A2C">
        <w:t xml:space="preserve">.  </w:t>
      </w:r>
      <w:r w:rsidR="005B3DBF">
        <w:t>These</w:t>
      </w:r>
      <w:r w:rsidR="00040767">
        <w:t xml:space="preserve"> </w:t>
      </w:r>
      <w:r w:rsidR="00756982">
        <w:t>functions</w:t>
      </w:r>
      <w:r w:rsidR="0031092A">
        <w:t xml:space="preserve"> </w:t>
      </w:r>
      <w:r w:rsidR="00980010">
        <w:t>must</w:t>
      </w:r>
      <w:r w:rsidR="0031092A">
        <w:t xml:space="preserve"> be de-linked from</w:t>
      </w:r>
      <w:r w:rsidR="00CE0EE9">
        <w:t xml:space="preserve"> </w:t>
      </w:r>
      <w:r w:rsidR="0031092A">
        <w:t>support</w:t>
      </w:r>
      <w:r w:rsidR="00C7440A">
        <w:t>,</w:t>
      </w:r>
      <w:r w:rsidR="0031092A">
        <w:t xml:space="preserve"> to differentiate the</w:t>
      </w:r>
      <w:r w:rsidR="00756982">
        <w:t xml:space="preserve">ir </w:t>
      </w:r>
      <w:r w:rsidR="00AC6A2C">
        <w:t>duty towards multiple parties,</w:t>
      </w:r>
      <w:r w:rsidR="00756982">
        <w:t xml:space="preserve"> from the</w:t>
      </w:r>
      <w:r w:rsidR="009A36E7">
        <w:t xml:space="preserve"> supporter’s</w:t>
      </w:r>
      <w:r w:rsidR="0031092A">
        <w:t xml:space="preserve"> duty of</w:t>
      </w:r>
      <w:r w:rsidR="00531E7C">
        <w:t xml:space="preserve"> loyalty to a single individual</w:t>
      </w:r>
      <w:r w:rsidR="0031092A">
        <w:t>.</w:t>
      </w:r>
    </w:p>
    <w:p w:rsidR="00F97CBC" w:rsidRDefault="00F97CBC"/>
    <w:p w:rsidR="00DF262E" w:rsidRDefault="00830C3F">
      <w:r>
        <w:t>This policy complements</w:t>
      </w:r>
      <w:r w:rsidR="00F61242">
        <w:t xml:space="preserve"> states’</w:t>
      </w:r>
      <w:r w:rsidR="0031092A">
        <w:t xml:space="preserve"> immediate duty to abolish </w:t>
      </w:r>
      <w:r w:rsidR="001731F8">
        <w:t>substitute decision-making and arbitrary detention</w:t>
      </w:r>
      <w:r w:rsidR="0031092A">
        <w:t xml:space="preserve">.  </w:t>
      </w:r>
      <w:r w:rsidR="00AC6A2C">
        <w:t>Non-coercive m</w:t>
      </w:r>
      <w:r w:rsidR="00DF262E">
        <w:t>ental health services</w:t>
      </w:r>
      <w:r w:rsidR="00AC6A2C">
        <w:t xml:space="preserve"> </w:t>
      </w:r>
      <w:r w:rsidR="00980010">
        <w:t xml:space="preserve">are one way to </w:t>
      </w:r>
      <w:r w:rsidR="0031092A">
        <w:t>receive</w:t>
      </w:r>
      <w:r w:rsidR="00DF262E">
        <w:t xml:space="preserve"> support</w:t>
      </w:r>
      <w:r w:rsidR="0031092A">
        <w:t>,</w:t>
      </w:r>
      <w:r w:rsidR="00DF262E">
        <w:t xml:space="preserve"> </w:t>
      </w:r>
      <w:r w:rsidR="0031092A">
        <w:t xml:space="preserve">but </w:t>
      </w:r>
      <w:r w:rsidR="00DF262E">
        <w:t>they</w:t>
      </w:r>
      <w:r w:rsidR="00087D03">
        <w:t xml:space="preserve"> do not define</w:t>
      </w:r>
      <w:r w:rsidR="00161870">
        <w:t xml:space="preserve"> our</w:t>
      </w:r>
      <w:r w:rsidR="00087D03">
        <w:t xml:space="preserve"> crises or play a supervisory role.  </w:t>
      </w:r>
    </w:p>
    <w:p w:rsidR="00A873F4" w:rsidRDefault="00A873F4"/>
    <w:p w:rsidR="00A873F4" w:rsidRDefault="00A873F4">
      <w:r>
        <w:t xml:space="preserve">I welcome panelists’ views on this </w:t>
      </w:r>
      <w:r w:rsidR="00541C00">
        <w:t>approach, which</w:t>
      </w:r>
      <w:r>
        <w:t xml:space="preserve"> situate</w:t>
      </w:r>
      <w:r w:rsidR="00433237">
        <w:t>s</w:t>
      </w:r>
      <w:r>
        <w:t xml:space="preserve"> mental health crisis fully within the social model of disability of CRPD. </w:t>
      </w:r>
      <w:bookmarkEnd w:id="0"/>
    </w:p>
    <w:sectPr w:rsidR="00A873F4" w:rsidSect="00C5079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13"/>
    <w:rsid w:val="00040767"/>
    <w:rsid w:val="00087D03"/>
    <w:rsid w:val="000E2789"/>
    <w:rsid w:val="001046D7"/>
    <w:rsid w:val="0012666F"/>
    <w:rsid w:val="00143565"/>
    <w:rsid w:val="00161870"/>
    <w:rsid w:val="001731F8"/>
    <w:rsid w:val="001C53E3"/>
    <w:rsid w:val="001E6828"/>
    <w:rsid w:val="00296846"/>
    <w:rsid w:val="002C7E2B"/>
    <w:rsid w:val="0031092A"/>
    <w:rsid w:val="00333C31"/>
    <w:rsid w:val="00395AF1"/>
    <w:rsid w:val="003C4161"/>
    <w:rsid w:val="003D28B8"/>
    <w:rsid w:val="003F5FF7"/>
    <w:rsid w:val="004109FE"/>
    <w:rsid w:val="00433237"/>
    <w:rsid w:val="004568F0"/>
    <w:rsid w:val="004D7998"/>
    <w:rsid w:val="00513527"/>
    <w:rsid w:val="00531E7C"/>
    <w:rsid w:val="00533613"/>
    <w:rsid w:val="00541C00"/>
    <w:rsid w:val="005A30D4"/>
    <w:rsid w:val="005B3DBF"/>
    <w:rsid w:val="005F2B3E"/>
    <w:rsid w:val="00756982"/>
    <w:rsid w:val="00781C90"/>
    <w:rsid w:val="007E301D"/>
    <w:rsid w:val="0081174A"/>
    <w:rsid w:val="00830C3F"/>
    <w:rsid w:val="00831095"/>
    <w:rsid w:val="008E1514"/>
    <w:rsid w:val="008E7E44"/>
    <w:rsid w:val="00980010"/>
    <w:rsid w:val="009A36E7"/>
    <w:rsid w:val="009A7DBA"/>
    <w:rsid w:val="00A873F4"/>
    <w:rsid w:val="00AC6A2C"/>
    <w:rsid w:val="00AD7138"/>
    <w:rsid w:val="00B269E7"/>
    <w:rsid w:val="00B43AF0"/>
    <w:rsid w:val="00B43FAC"/>
    <w:rsid w:val="00B63217"/>
    <w:rsid w:val="00B937AE"/>
    <w:rsid w:val="00C50796"/>
    <w:rsid w:val="00C7440A"/>
    <w:rsid w:val="00C87E16"/>
    <w:rsid w:val="00CE0EE9"/>
    <w:rsid w:val="00CF4870"/>
    <w:rsid w:val="00D30D7F"/>
    <w:rsid w:val="00D435B4"/>
    <w:rsid w:val="00D44CC3"/>
    <w:rsid w:val="00DF262E"/>
    <w:rsid w:val="00E57DEC"/>
    <w:rsid w:val="00F03A3B"/>
    <w:rsid w:val="00F32F77"/>
    <w:rsid w:val="00F44E16"/>
    <w:rsid w:val="00F55D81"/>
    <w:rsid w:val="00F61242"/>
    <w:rsid w:val="00F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D3D22"/>
  <w15:chartTrackingRefBased/>
  <w15:docId w15:val="{1B635D95-5BAA-174C-8D4A-1FF27AA9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2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1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1551</Characters>
  <Application>Microsoft Office Word</Application>
  <DocSecurity>8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Minkowitz</dc:creator>
  <cp:keywords/>
  <dc:description/>
  <cp:lastModifiedBy>Tina Minkowitz</cp:lastModifiedBy>
  <cp:revision>3</cp:revision>
  <cp:lastPrinted>2019-06-12T21:47:00Z</cp:lastPrinted>
  <dcterms:created xsi:type="dcterms:W3CDTF">2019-06-12T21:47:00Z</dcterms:created>
  <dcterms:modified xsi:type="dcterms:W3CDTF">2019-06-13T21:13:00Z</dcterms:modified>
</cp:coreProperties>
</file>